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37"/>
      </w:tblGrid>
      <w:tr w:rsidR="00E619FC" w:rsidRPr="00C774DF" w:rsidTr="00CF7A9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C" w:rsidRPr="00C774DF" w:rsidRDefault="008F7006" w:rsidP="008F7006">
            <w:pPr>
              <w:pStyle w:val="a3"/>
              <w:spacing w:after="0"/>
              <w:ind w:left="567"/>
              <w:jc w:val="center"/>
            </w:pPr>
            <w:r w:rsidRPr="007B1E05">
              <w:rPr>
                <w:noProof/>
              </w:rPr>
              <w:drawing>
                <wp:inline distT="0" distB="0" distL="0" distR="0">
                  <wp:extent cx="704850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9FC" w:rsidRPr="00C774DF" w:rsidRDefault="00E619FC" w:rsidP="00CF7A9E">
            <w:pPr>
              <w:pStyle w:val="a3"/>
              <w:ind w:left="566"/>
              <w:jc w:val="center"/>
              <w:rPr>
                <w:b/>
                <w:sz w:val="32"/>
                <w:szCs w:val="32"/>
              </w:rPr>
            </w:pPr>
            <w:r w:rsidRPr="00C774DF">
              <w:rPr>
                <w:b/>
                <w:szCs w:val="20"/>
              </w:rPr>
              <w:t>Год основания 1988</w:t>
            </w:r>
          </w:p>
          <w:p w:rsidR="00E619FC" w:rsidRPr="00C774DF" w:rsidRDefault="00E619FC" w:rsidP="00CF7A9E">
            <w:pPr>
              <w:pStyle w:val="a3"/>
              <w:ind w:left="566"/>
              <w:jc w:val="center"/>
              <w:rPr>
                <w:sz w:val="18"/>
              </w:rPr>
            </w:pPr>
            <w:r w:rsidRPr="00C774DF">
              <w:rPr>
                <w:b/>
                <w:sz w:val="32"/>
                <w:szCs w:val="32"/>
              </w:rPr>
              <w:t>ПРОИЗВОДСТВЕННЫЙ КООПЕРАТИВ «ГЕО»</w:t>
            </w:r>
          </w:p>
        </w:tc>
      </w:tr>
      <w:tr w:rsidR="00E619FC" w:rsidRPr="00C774DF" w:rsidTr="00CF7A9E">
        <w:trPr>
          <w:trHeight w:val="36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C" w:rsidRPr="00432BB4" w:rsidRDefault="00E619FC" w:rsidP="00CF7A9E">
            <w:pPr>
              <w:pStyle w:val="a3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Лицензия № </w:t>
            </w:r>
            <w:r w:rsidRPr="006E4614">
              <w:rPr>
                <w:b/>
              </w:rPr>
              <w:t>40-00011</w:t>
            </w:r>
            <w:r>
              <w:rPr>
                <w:b/>
              </w:rPr>
              <w:t xml:space="preserve">Ф выдана 18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</w:t>
              </w:r>
              <w:r w:rsidRPr="00432BB4">
                <w:rPr>
                  <w:b/>
                </w:rPr>
                <w:t xml:space="preserve"> г</w:t>
              </w:r>
            </w:smartTag>
            <w:r w:rsidRPr="00432BB4">
              <w:rPr>
                <w:b/>
              </w:rPr>
              <w:t xml:space="preserve">. Федеральной </w:t>
            </w:r>
            <w:r w:rsidR="00CF77DF" w:rsidRPr="00432BB4">
              <w:rPr>
                <w:b/>
              </w:rPr>
              <w:t xml:space="preserve">службой </w:t>
            </w:r>
            <w:r w:rsidR="00CF77DF">
              <w:rPr>
                <w:b/>
              </w:rPr>
              <w:t>Государственной</w:t>
            </w:r>
            <w:r>
              <w:rPr>
                <w:b/>
              </w:rPr>
              <w:t xml:space="preserve"> регистрации, кадастра</w:t>
            </w:r>
            <w:r w:rsidRPr="00432BB4">
              <w:rPr>
                <w:b/>
              </w:rPr>
              <w:t xml:space="preserve"> и картографии Российской Федерации. Свидетельство 01-И-№0161</w:t>
            </w:r>
            <w:r>
              <w:rPr>
                <w:b/>
              </w:rPr>
              <w:t xml:space="preserve">-3, выданное 18 октября </w:t>
            </w:r>
            <w:smartTag w:uri="urn:schemas-microsoft-com:office:smarttags" w:element="metricconverter">
              <w:smartTagPr>
                <w:attr w:name="ProductID" w:val="2011 г"/>
              </w:smartTagPr>
              <w:r>
                <w:rPr>
                  <w:b/>
                </w:rPr>
                <w:t>2011</w:t>
              </w:r>
              <w:r w:rsidRPr="00432BB4">
                <w:rPr>
                  <w:b/>
                </w:rPr>
                <w:t> г</w:t>
              </w:r>
            </w:smartTag>
            <w:r w:rsidRPr="00432BB4">
              <w:rPr>
                <w:b/>
              </w:rPr>
              <w:t>. Некоммерческим партнерством содействия развитию инженерно-изыскательской отрасли «Ассоциация Инженерные изыскания в строительстве», саморегулируемая организация</w:t>
            </w:r>
          </w:p>
          <w:p w:rsidR="00E619FC" w:rsidRPr="00C774DF" w:rsidRDefault="008F7006" w:rsidP="00CF7A9E">
            <w:pPr>
              <w:pStyle w:val="21"/>
              <w:spacing w:after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163195</wp:posOffset>
                  </wp:positionV>
                  <wp:extent cx="931545" cy="615950"/>
                  <wp:effectExtent l="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19FC" w:rsidRPr="00C774DF" w:rsidRDefault="008F7006" w:rsidP="00CF7A9E">
            <w:pPr>
              <w:spacing w:line="240" w:lineRule="atLeast"/>
              <w:ind w:left="2268" w:right="3146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3798570</wp:posOffset>
                  </wp:positionH>
                  <wp:positionV relativeFrom="paragraph">
                    <wp:posOffset>6350</wp:posOffset>
                  </wp:positionV>
                  <wp:extent cx="1885315" cy="580390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9FC" w:rsidRPr="00C774DF">
              <w:rPr>
                <w:b/>
              </w:rPr>
              <w:t>Международные сертификаты</w:t>
            </w:r>
          </w:p>
          <w:p w:rsidR="00E619FC" w:rsidRPr="00C774DF" w:rsidRDefault="00E619FC" w:rsidP="00CF7A9E">
            <w:pPr>
              <w:spacing w:line="240" w:lineRule="atLeast"/>
              <w:ind w:left="2268" w:right="3146"/>
              <w:jc w:val="center"/>
              <w:rPr>
                <w:b/>
              </w:rPr>
            </w:pPr>
            <w:r w:rsidRPr="00C774DF">
              <w:rPr>
                <w:b/>
              </w:rPr>
              <w:t>системы менеджмента качества</w:t>
            </w:r>
          </w:p>
          <w:p w:rsidR="00E619FC" w:rsidRPr="003F245D" w:rsidRDefault="00E619FC" w:rsidP="00CF7A9E">
            <w:pPr>
              <w:pStyle w:val="21"/>
              <w:spacing w:after="0"/>
              <w:ind w:left="2268" w:right="3146"/>
              <w:jc w:val="center"/>
              <w:rPr>
                <w:b/>
                <w:sz w:val="24"/>
                <w:szCs w:val="24"/>
              </w:rPr>
            </w:pPr>
            <w:r w:rsidRPr="00C774DF">
              <w:rPr>
                <w:b/>
                <w:sz w:val="24"/>
                <w:szCs w:val="24"/>
                <w:lang w:val="en-US"/>
              </w:rPr>
              <w:t>ISO</w:t>
            </w:r>
            <w:r w:rsidRPr="00C774DF">
              <w:rPr>
                <w:b/>
                <w:sz w:val="24"/>
                <w:szCs w:val="24"/>
              </w:rPr>
              <w:t xml:space="preserve"> 9001:2008 и </w:t>
            </w:r>
            <w:r w:rsidRPr="00C774DF">
              <w:rPr>
                <w:b/>
                <w:sz w:val="24"/>
                <w:szCs w:val="24"/>
                <w:lang w:val="en-US"/>
              </w:rPr>
              <w:t>IQNet</w:t>
            </w:r>
          </w:p>
        </w:tc>
      </w:tr>
      <w:tr w:rsidR="00E619FC" w:rsidRPr="00C774DF" w:rsidTr="00CF7A9E">
        <w:trPr>
          <w:trHeight w:val="8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C" w:rsidRDefault="00E619FC" w:rsidP="00CF7A9E">
            <w:pPr>
              <w:pStyle w:val="a3"/>
              <w:jc w:val="right"/>
              <w:rPr>
                <w:b/>
                <w:i/>
              </w:rPr>
            </w:pPr>
          </w:p>
          <w:p w:rsidR="00E619FC" w:rsidRPr="004B2042" w:rsidRDefault="00330300" w:rsidP="00330300">
            <w:pPr>
              <w:pStyle w:val="a3"/>
              <w:ind w:left="5591"/>
              <w:rPr>
                <w:b/>
                <w:i/>
              </w:rPr>
            </w:pPr>
            <w:r>
              <w:rPr>
                <w:b/>
                <w:i/>
              </w:rPr>
              <w:t>Договор подряда № 13-334</w:t>
            </w:r>
            <w:r w:rsidR="00BB243F">
              <w:rPr>
                <w:b/>
                <w:i/>
              </w:rPr>
              <w:t xml:space="preserve"> </w:t>
            </w:r>
          </w:p>
          <w:p w:rsidR="00E619FC" w:rsidRPr="00C774DF" w:rsidRDefault="00E619FC" w:rsidP="00330300">
            <w:pPr>
              <w:pStyle w:val="a3"/>
              <w:ind w:left="5591"/>
              <w:rPr>
                <w:b/>
                <w:i/>
              </w:rPr>
            </w:pPr>
            <w:r w:rsidRPr="0096005E">
              <w:rPr>
                <w:b/>
                <w:i/>
              </w:rPr>
              <w:t xml:space="preserve">от </w:t>
            </w:r>
            <w:r w:rsidR="00330300">
              <w:rPr>
                <w:b/>
                <w:i/>
              </w:rPr>
              <w:t>26</w:t>
            </w:r>
            <w:r w:rsidR="00BB243F">
              <w:rPr>
                <w:b/>
                <w:i/>
              </w:rPr>
              <w:t xml:space="preserve"> </w:t>
            </w:r>
            <w:r w:rsidR="00330300">
              <w:rPr>
                <w:b/>
                <w:i/>
              </w:rPr>
              <w:t>декабря</w:t>
            </w:r>
            <w:r w:rsidR="00BB243F">
              <w:rPr>
                <w:b/>
                <w:i/>
              </w:rPr>
              <w:t xml:space="preserve"> </w:t>
            </w:r>
            <w:r w:rsidR="004B2042">
              <w:rPr>
                <w:b/>
                <w:i/>
              </w:rPr>
              <w:t>201</w:t>
            </w:r>
            <w:r w:rsidR="00330300">
              <w:rPr>
                <w:b/>
                <w:i/>
              </w:rPr>
              <w:t>3</w:t>
            </w:r>
            <w:r w:rsidR="008C6651">
              <w:rPr>
                <w:b/>
                <w:i/>
              </w:rPr>
              <w:t xml:space="preserve"> года</w:t>
            </w:r>
          </w:p>
          <w:p w:rsidR="00E619FC" w:rsidRPr="00C774DF" w:rsidRDefault="00E619FC" w:rsidP="00CF7A9E">
            <w:pPr>
              <w:pStyle w:val="a3"/>
              <w:rPr>
                <w:b/>
                <w:i/>
              </w:rPr>
            </w:pPr>
          </w:p>
          <w:p w:rsidR="00E619FC" w:rsidRDefault="00E619FC" w:rsidP="00CF7A9E">
            <w:pPr>
              <w:pStyle w:val="a3"/>
              <w:jc w:val="center"/>
              <w:rPr>
                <w:b/>
                <w:i/>
                <w:sz w:val="40"/>
                <w:szCs w:val="40"/>
              </w:rPr>
            </w:pPr>
          </w:p>
          <w:p w:rsidR="00E619FC" w:rsidRDefault="00E619FC" w:rsidP="00CF7A9E">
            <w:pPr>
              <w:pStyle w:val="a3"/>
              <w:jc w:val="center"/>
              <w:rPr>
                <w:b/>
                <w:i/>
                <w:sz w:val="40"/>
                <w:szCs w:val="40"/>
              </w:rPr>
            </w:pPr>
          </w:p>
          <w:p w:rsidR="003A7CE2" w:rsidRDefault="003A7CE2" w:rsidP="003A7CE2">
            <w:pPr>
              <w:pStyle w:val="a3"/>
              <w:spacing w:after="0" w:line="36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Внесение изменений и дополнений</w:t>
            </w:r>
          </w:p>
          <w:p w:rsidR="00E619FC" w:rsidRDefault="003A7CE2" w:rsidP="003A7CE2">
            <w:pPr>
              <w:pStyle w:val="a3"/>
              <w:spacing w:after="0" w:line="36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в</w:t>
            </w:r>
            <w:r w:rsidR="00524C63">
              <w:rPr>
                <w:b/>
                <w:i/>
                <w:sz w:val="40"/>
                <w:szCs w:val="40"/>
              </w:rPr>
              <w:t xml:space="preserve"> </w:t>
            </w:r>
            <w:r w:rsidR="006E1E40">
              <w:rPr>
                <w:b/>
                <w:i/>
                <w:sz w:val="40"/>
                <w:szCs w:val="40"/>
              </w:rPr>
              <w:t>Г</w:t>
            </w:r>
            <w:r w:rsidR="004B2042">
              <w:rPr>
                <w:b/>
                <w:i/>
                <w:sz w:val="40"/>
                <w:szCs w:val="40"/>
              </w:rPr>
              <w:t>енеральн</w:t>
            </w:r>
            <w:r w:rsidR="00330300">
              <w:rPr>
                <w:b/>
                <w:i/>
                <w:sz w:val="40"/>
                <w:szCs w:val="40"/>
              </w:rPr>
              <w:t>ый план</w:t>
            </w:r>
          </w:p>
          <w:p w:rsidR="004B2042" w:rsidRDefault="00330300" w:rsidP="00CF7A9E">
            <w:pPr>
              <w:pStyle w:val="a3"/>
              <w:spacing w:after="0" w:line="36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городского</w:t>
            </w:r>
            <w:r w:rsidR="004B2042">
              <w:rPr>
                <w:b/>
                <w:i/>
                <w:sz w:val="40"/>
                <w:szCs w:val="40"/>
              </w:rPr>
              <w:t xml:space="preserve"> поселения «</w:t>
            </w:r>
            <w:r>
              <w:rPr>
                <w:b/>
                <w:i/>
                <w:sz w:val="40"/>
                <w:szCs w:val="40"/>
              </w:rPr>
              <w:t>Поселок Воротынск</w:t>
            </w:r>
            <w:r w:rsidR="004B2042">
              <w:rPr>
                <w:b/>
                <w:i/>
                <w:sz w:val="40"/>
                <w:szCs w:val="40"/>
              </w:rPr>
              <w:t>»</w:t>
            </w:r>
          </w:p>
          <w:p w:rsidR="004B2042" w:rsidRDefault="00330300" w:rsidP="00CF7A9E">
            <w:pPr>
              <w:pStyle w:val="a3"/>
              <w:spacing w:after="0" w:line="36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Бабынинского</w:t>
            </w:r>
            <w:r w:rsidR="006927F1">
              <w:rPr>
                <w:b/>
                <w:i/>
                <w:sz w:val="40"/>
                <w:szCs w:val="40"/>
              </w:rPr>
              <w:t xml:space="preserve"> района </w:t>
            </w:r>
            <w:r w:rsidR="004B2042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E619FC" w:rsidRPr="00395E59" w:rsidRDefault="00E619FC" w:rsidP="00CF7A9E">
            <w:pPr>
              <w:pStyle w:val="a3"/>
              <w:rPr>
                <w:b/>
                <w:i/>
                <w:sz w:val="40"/>
                <w:szCs w:val="40"/>
              </w:rPr>
            </w:pPr>
          </w:p>
          <w:p w:rsidR="00E619FC" w:rsidRDefault="00E619FC" w:rsidP="00CF7A9E">
            <w:pPr>
              <w:pStyle w:val="a3"/>
              <w:rPr>
                <w:sz w:val="18"/>
              </w:rPr>
            </w:pPr>
          </w:p>
          <w:p w:rsidR="00E619FC" w:rsidRPr="00C774DF" w:rsidRDefault="00E619FC" w:rsidP="00CF7A9E">
            <w:pPr>
              <w:pStyle w:val="a3"/>
              <w:rPr>
                <w:sz w:val="18"/>
              </w:rPr>
            </w:pPr>
          </w:p>
          <w:p w:rsidR="00E619FC" w:rsidRPr="00C774DF" w:rsidRDefault="00E619FC" w:rsidP="00CF7A9E">
            <w:pPr>
              <w:pStyle w:val="a3"/>
              <w:rPr>
                <w:sz w:val="18"/>
              </w:rPr>
            </w:pPr>
            <w:r>
              <w:rPr>
                <w:sz w:val="18"/>
              </w:rPr>
              <w:tab/>
            </w:r>
            <w:r w:rsidR="00CF7A9E">
              <w:rPr>
                <w:sz w:val="18"/>
              </w:rPr>
              <w:tab/>
            </w:r>
            <w:r w:rsidR="00CF7A9E">
              <w:rPr>
                <w:sz w:val="18"/>
              </w:rPr>
              <w:tab/>
            </w:r>
          </w:p>
          <w:p w:rsidR="00E619FC" w:rsidRDefault="00E619FC" w:rsidP="00CF7A9E">
            <w:pPr>
              <w:pStyle w:val="a3"/>
              <w:rPr>
                <w:sz w:val="18"/>
              </w:rPr>
            </w:pPr>
          </w:p>
          <w:p w:rsidR="00E619FC" w:rsidRDefault="00E619FC" w:rsidP="00CF7A9E">
            <w:pPr>
              <w:pStyle w:val="a3"/>
              <w:rPr>
                <w:sz w:val="18"/>
              </w:rPr>
            </w:pPr>
          </w:p>
          <w:p w:rsidR="00E619FC" w:rsidRDefault="00E619FC" w:rsidP="00CF7A9E">
            <w:pPr>
              <w:pStyle w:val="a3"/>
              <w:rPr>
                <w:sz w:val="18"/>
              </w:rPr>
            </w:pPr>
          </w:p>
          <w:p w:rsidR="00E619FC" w:rsidRDefault="00E619FC" w:rsidP="00CF7A9E">
            <w:pPr>
              <w:pStyle w:val="a3"/>
              <w:rPr>
                <w:sz w:val="18"/>
              </w:rPr>
            </w:pPr>
          </w:p>
          <w:p w:rsidR="00E619FC" w:rsidRPr="00395E59" w:rsidRDefault="00E619FC" w:rsidP="00CF7A9E">
            <w:pPr>
              <w:pStyle w:val="a3"/>
              <w:rPr>
                <w:sz w:val="18"/>
              </w:rPr>
            </w:pPr>
          </w:p>
          <w:p w:rsidR="00E619FC" w:rsidRPr="00C774DF" w:rsidRDefault="00E619FC" w:rsidP="00CF7A9E">
            <w:pPr>
              <w:pStyle w:val="a3"/>
              <w:jc w:val="center"/>
              <w:rPr>
                <w:b/>
                <w:i/>
              </w:rPr>
            </w:pPr>
            <w:r w:rsidRPr="00C774DF">
              <w:rPr>
                <w:b/>
                <w:i/>
              </w:rPr>
              <w:t>Калуга</w:t>
            </w:r>
          </w:p>
          <w:p w:rsidR="00E619FC" w:rsidRPr="00C774DF" w:rsidRDefault="00E619FC" w:rsidP="00CF77DF">
            <w:pPr>
              <w:jc w:val="center"/>
              <w:rPr>
                <w:b/>
              </w:rPr>
            </w:pPr>
            <w:r w:rsidRPr="00C774DF">
              <w:rPr>
                <w:b/>
                <w:i/>
              </w:rPr>
              <w:t>201</w:t>
            </w:r>
            <w:r w:rsidR="00CF77DF">
              <w:rPr>
                <w:b/>
                <w:i/>
              </w:rPr>
              <w:t>4</w:t>
            </w:r>
            <w:r w:rsidRPr="00C774DF">
              <w:rPr>
                <w:b/>
                <w:i/>
              </w:rPr>
              <w:t xml:space="preserve"> г.</w:t>
            </w:r>
          </w:p>
        </w:tc>
      </w:tr>
    </w:tbl>
    <w:p w:rsidR="00E619FC" w:rsidRPr="005400C5" w:rsidRDefault="00E619FC" w:rsidP="008C6651">
      <w:pPr>
        <w:pStyle w:val="Main"/>
        <w:numPr>
          <w:ilvl w:val="0"/>
          <w:numId w:val="2"/>
        </w:numPr>
        <w:ind w:left="0" w:firstLine="709"/>
        <w:rPr>
          <w:b/>
          <w:szCs w:val="24"/>
        </w:rPr>
      </w:pPr>
      <w:r>
        <w:rPr>
          <w:b/>
          <w:szCs w:val="24"/>
        </w:rPr>
        <w:lastRenderedPageBreak/>
        <w:t xml:space="preserve">Обоснования внесения изменений в </w:t>
      </w:r>
      <w:r w:rsidR="009E38E5">
        <w:rPr>
          <w:b/>
          <w:szCs w:val="24"/>
        </w:rPr>
        <w:t>Г</w:t>
      </w:r>
      <w:r w:rsidR="00F81B47">
        <w:rPr>
          <w:b/>
          <w:szCs w:val="24"/>
        </w:rPr>
        <w:t xml:space="preserve">енеральный план </w:t>
      </w:r>
      <w:r w:rsidR="0000167A">
        <w:rPr>
          <w:b/>
          <w:szCs w:val="24"/>
        </w:rPr>
        <w:t xml:space="preserve">городского </w:t>
      </w:r>
      <w:r w:rsidR="00F81B47">
        <w:rPr>
          <w:b/>
          <w:szCs w:val="24"/>
        </w:rPr>
        <w:t>поселения «</w:t>
      </w:r>
      <w:r w:rsidR="0000167A">
        <w:rPr>
          <w:b/>
          <w:szCs w:val="24"/>
        </w:rPr>
        <w:t>Поселок Воротынск</w:t>
      </w:r>
      <w:r w:rsidR="00F81B47">
        <w:rPr>
          <w:b/>
          <w:szCs w:val="24"/>
        </w:rPr>
        <w:t>».</w:t>
      </w:r>
    </w:p>
    <w:p w:rsidR="00356652" w:rsidRPr="00356652" w:rsidRDefault="00E619FC" w:rsidP="00356652">
      <w:pPr>
        <w:pStyle w:val="Main"/>
        <w:rPr>
          <w:rFonts w:cs="Times New Roman"/>
          <w:szCs w:val="24"/>
        </w:rPr>
      </w:pPr>
      <w:r>
        <w:rPr>
          <w:szCs w:val="24"/>
        </w:rPr>
        <w:t xml:space="preserve">Необходимость внесения изменений в </w:t>
      </w:r>
      <w:r w:rsidR="00C5549C">
        <w:rPr>
          <w:szCs w:val="24"/>
        </w:rPr>
        <w:t>Г</w:t>
      </w:r>
      <w:r w:rsidR="00F81B47">
        <w:rPr>
          <w:szCs w:val="24"/>
        </w:rPr>
        <w:t xml:space="preserve">енеральный план </w:t>
      </w:r>
      <w:r w:rsidR="00C5549C">
        <w:rPr>
          <w:szCs w:val="24"/>
        </w:rPr>
        <w:t>городского</w:t>
      </w:r>
      <w:r w:rsidR="00217D6F">
        <w:rPr>
          <w:szCs w:val="24"/>
        </w:rPr>
        <w:t xml:space="preserve"> поселения «</w:t>
      </w:r>
      <w:r w:rsidR="002F20B0">
        <w:rPr>
          <w:szCs w:val="24"/>
        </w:rPr>
        <w:t>Поселок Воротынск</w:t>
      </w:r>
      <w:r w:rsidR="00217D6F">
        <w:rPr>
          <w:szCs w:val="24"/>
        </w:rPr>
        <w:t>»</w:t>
      </w:r>
      <w:r w:rsidR="00356652">
        <w:rPr>
          <w:szCs w:val="24"/>
        </w:rPr>
        <w:t xml:space="preserve"> вызвана</w:t>
      </w:r>
      <w:r>
        <w:rPr>
          <w:szCs w:val="24"/>
        </w:rPr>
        <w:t>:</w:t>
      </w:r>
    </w:p>
    <w:p w:rsidR="00356652" w:rsidRDefault="001C77CF" w:rsidP="00BE32D6">
      <w:pPr>
        <w:pStyle w:val="Main"/>
        <w:numPr>
          <w:ilvl w:val="0"/>
          <w:numId w:val="1"/>
        </w:numPr>
        <w:tabs>
          <w:tab w:val="clear" w:pos="720"/>
          <w:tab w:val="num" w:pos="1134"/>
        </w:tabs>
        <w:ind w:left="713" w:firstLine="0"/>
        <w:rPr>
          <w:rFonts w:cs="Times New Roman"/>
          <w:szCs w:val="24"/>
        </w:rPr>
      </w:pPr>
      <w:r>
        <w:rPr>
          <w:rFonts w:cs="Times New Roman"/>
          <w:szCs w:val="24"/>
        </w:rPr>
        <w:t>изменениями в законодательстве;</w:t>
      </w:r>
    </w:p>
    <w:p w:rsidR="001C77CF" w:rsidRDefault="001C77CF" w:rsidP="00BE32D6">
      <w:pPr>
        <w:pStyle w:val="Main"/>
        <w:numPr>
          <w:ilvl w:val="0"/>
          <w:numId w:val="1"/>
        </w:numPr>
        <w:tabs>
          <w:tab w:val="clear" w:pos="720"/>
          <w:tab w:val="num" w:pos="1134"/>
        </w:tabs>
        <w:ind w:left="713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изменениями </w:t>
      </w:r>
      <w:r w:rsidR="00214C32">
        <w:rPr>
          <w:rFonts w:cs="Times New Roman"/>
          <w:szCs w:val="24"/>
        </w:rPr>
        <w:t>границ и функциональных зон населенных пунктов</w:t>
      </w:r>
      <w:r>
        <w:rPr>
          <w:rFonts w:cs="Times New Roman"/>
          <w:szCs w:val="24"/>
        </w:rPr>
        <w:t>;</w:t>
      </w:r>
    </w:p>
    <w:p w:rsidR="001C77CF" w:rsidRDefault="001C77CF" w:rsidP="00BE32D6">
      <w:pPr>
        <w:pStyle w:val="Main"/>
        <w:numPr>
          <w:ilvl w:val="0"/>
          <w:numId w:val="1"/>
        </w:numPr>
        <w:tabs>
          <w:tab w:val="clear" w:pos="720"/>
          <w:tab w:val="num" w:pos="1134"/>
        </w:tabs>
        <w:ind w:left="713" w:firstLine="0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техническими неточностями в Генеральном плане.</w:t>
      </w:r>
    </w:p>
    <w:p w:rsidR="00D66F2C" w:rsidRDefault="00D66F2C" w:rsidP="008202AC">
      <w:pPr>
        <w:pStyle w:val="Main"/>
        <w:numPr>
          <w:ilvl w:val="0"/>
          <w:numId w:val="2"/>
        </w:numPr>
        <w:ind w:left="0" w:firstLine="709"/>
      </w:pPr>
      <w:r>
        <w:rPr>
          <w:b/>
        </w:rPr>
        <w:t>Том</w:t>
      </w:r>
      <w:r w:rsidRPr="002176AB">
        <w:rPr>
          <w:b/>
        </w:rPr>
        <w:t xml:space="preserve"> 1.</w:t>
      </w:r>
      <w:r>
        <w:rPr>
          <w:b/>
        </w:rPr>
        <w:t xml:space="preserve"> </w:t>
      </w:r>
      <w:r w:rsidR="008D13D9">
        <w:t>В разделе</w:t>
      </w:r>
      <w:r>
        <w:rPr>
          <w:b/>
        </w:rPr>
        <w:t xml:space="preserve"> Введение</w:t>
      </w:r>
      <w:r>
        <w:t xml:space="preserve"> абзац «Карты (схемы) в составе материалов по обоснованию проекта Генерального плана…» изложить в следующей редакции:</w:t>
      </w:r>
    </w:p>
    <w:p w:rsidR="00D66F2C" w:rsidRPr="00417F68" w:rsidRDefault="00D66F2C" w:rsidP="00D66F2C">
      <w:pPr>
        <w:pStyle w:val="Main"/>
        <w:rPr>
          <w:i/>
        </w:rPr>
      </w:pPr>
      <w:r w:rsidRPr="00417F68">
        <w:rPr>
          <w:i/>
        </w:rPr>
        <w:t>Карты в составе материалов по обоснованию проекта Генерального плана муниципального образования городское поселение «Поселок Воротынск»</w:t>
      </w:r>
      <w:r w:rsidR="001C333A" w:rsidRPr="00417F68">
        <w:rPr>
          <w:i/>
        </w:rPr>
        <w:t xml:space="preserve"> представляются в составе:</w:t>
      </w:r>
    </w:p>
    <w:p w:rsidR="001C333A" w:rsidRDefault="001C333A" w:rsidP="001C333A">
      <w:pPr>
        <w:pStyle w:val="Main"/>
        <w:numPr>
          <w:ilvl w:val="0"/>
          <w:numId w:val="12"/>
        </w:numPr>
      </w:pPr>
      <w:r>
        <w:t>карта границ зон с особыми условиями использования территории;</w:t>
      </w:r>
    </w:p>
    <w:p w:rsidR="001C333A" w:rsidRDefault="00470571" w:rsidP="001C333A">
      <w:pPr>
        <w:pStyle w:val="Main"/>
        <w:numPr>
          <w:ilvl w:val="0"/>
          <w:numId w:val="12"/>
        </w:numPr>
      </w:pPr>
      <w:r>
        <w:t>карта транспортной инфраструктуры;</w:t>
      </w:r>
    </w:p>
    <w:p w:rsidR="00470571" w:rsidRDefault="00470571" w:rsidP="001C333A">
      <w:pPr>
        <w:pStyle w:val="Main"/>
        <w:numPr>
          <w:ilvl w:val="0"/>
          <w:numId w:val="12"/>
        </w:numPr>
      </w:pPr>
      <w:r>
        <w:t>карта инженерной инфраструктуры (объекты водоснабжения и водоотведения);</w:t>
      </w:r>
    </w:p>
    <w:p w:rsidR="00470571" w:rsidRDefault="00470571" w:rsidP="001C333A">
      <w:pPr>
        <w:pStyle w:val="Main"/>
        <w:numPr>
          <w:ilvl w:val="0"/>
          <w:numId w:val="12"/>
        </w:numPr>
      </w:pPr>
      <w:r>
        <w:t>карта инженерной инфраструктуры (объекты газоснабжения и теплоснабжения);</w:t>
      </w:r>
    </w:p>
    <w:p w:rsidR="00470571" w:rsidRDefault="00470571" w:rsidP="001C333A">
      <w:pPr>
        <w:pStyle w:val="Main"/>
        <w:numPr>
          <w:ilvl w:val="0"/>
          <w:numId w:val="12"/>
        </w:numPr>
      </w:pPr>
      <w:r>
        <w:t>карта инженерной инфраструктуры (объекты электроснабжения и связи);</w:t>
      </w:r>
    </w:p>
    <w:p w:rsidR="00C526BC" w:rsidRPr="00C526BC" w:rsidRDefault="00470571" w:rsidP="0079417B">
      <w:pPr>
        <w:pStyle w:val="Main"/>
        <w:numPr>
          <w:ilvl w:val="0"/>
          <w:numId w:val="12"/>
        </w:numPr>
      </w:pPr>
      <w:r>
        <w:t>карта территорий, подверженных риску возникновения чрезвычайных ситуаций природного и техногенного характера.</w:t>
      </w:r>
    </w:p>
    <w:p w:rsidR="00E20BB8" w:rsidRDefault="00E20BB8" w:rsidP="00E20BB8">
      <w:pPr>
        <w:pStyle w:val="Main"/>
        <w:numPr>
          <w:ilvl w:val="0"/>
          <w:numId w:val="2"/>
        </w:numPr>
        <w:ind w:left="0" w:firstLine="709"/>
      </w:pPr>
      <w:r>
        <w:rPr>
          <w:b/>
        </w:rPr>
        <w:t>Том</w:t>
      </w:r>
      <w:r w:rsidRPr="002176AB">
        <w:rPr>
          <w:b/>
        </w:rPr>
        <w:t xml:space="preserve"> 1.</w:t>
      </w:r>
      <w:r>
        <w:rPr>
          <w:b/>
        </w:rPr>
        <w:t xml:space="preserve"> </w:t>
      </w:r>
      <w:r w:rsidR="008D13D9">
        <w:t>В разделе</w:t>
      </w:r>
      <w:r>
        <w:rPr>
          <w:b/>
        </w:rPr>
        <w:t xml:space="preserve"> Введение</w:t>
      </w:r>
      <w:r>
        <w:t xml:space="preserve"> абзац «Карты (схемы) в составе материалов Положений о территориальном планировании…» изложить в следующей редакции:</w:t>
      </w:r>
    </w:p>
    <w:p w:rsidR="00E20BB8" w:rsidRPr="00417F68" w:rsidRDefault="00E20BB8" w:rsidP="00E20BB8">
      <w:pPr>
        <w:pStyle w:val="Main"/>
        <w:rPr>
          <w:i/>
        </w:rPr>
      </w:pPr>
      <w:r w:rsidRPr="00417F68">
        <w:rPr>
          <w:i/>
        </w:rPr>
        <w:t xml:space="preserve">Карты в составе </w:t>
      </w:r>
      <w:r>
        <w:rPr>
          <w:i/>
        </w:rPr>
        <w:t xml:space="preserve">Положений по территориальному планированию </w:t>
      </w:r>
      <w:r w:rsidRPr="00417F68">
        <w:rPr>
          <w:i/>
        </w:rPr>
        <w:t>представляются в составе:</w:t>
      </w:r>
    </w:p>
    <w:p w:rsidR="00E20BB8" w:rsidRDefault="00E20BB8" w:rsidP="00E20BB8">
      <w:pPr>
        <w:pStyle w:val="Main"/>
        <w:numPr>
          <w:ilvl w:val="0"/>
          <w:numId w:val="12"/>
        </w:numPr>
      </w:pPr>
      <w:r>
        <w:t>карта границ населенных пунктов;</w:t>
      </w:r>
    </w:p>
    <w:p w:rsidR="00E20BB8" w:rsidRDefault="00E20BB8" w:rsidP="00E20BB8">
      <w:pPr>
        <w:pStyle w:val="Main"/>
        <w:numPr>
          <w:ilvl w:val="0"/>
          <w:numId w:val="12"/>
        </w:numPr>
      </w:pPr>
      <w:r>
        <w:t>карта функционального зонирования территории;</w:t>
      </w:r>
    </w:p>
    <w:p w:rsidR="00E20BB8" w:rsidRDefault="00E20BB8" w:rsidP="00E20BB8">
      <w:pPr>
        <w:pStyle w:val="Main"/>
        <w:numPr>
          <w:ilvl w:val="0"/>
          <w:numId w:val="12"/>
        </w:numPr>
      </w:pPr>
      <w:r>
        <w:t>карта планируемого размещения объектов капитального строительства местного значения.</w:t>
      </w:r>
    </w:p>
    <w:p w:rsidR="0079417B" w:rsidRPr="00D20BC1" w:rsidRDefault="00D20BC1" w:rsidP="008202AC">
      <w:pPr>
        <w:pStyle w:val="Main"/>
        <w:numPr>
          <w:ilvl w:val="0"/>
          <w:numId w:val="2"/>
        </w:numPr>
        <w:ind w:left="0" w:firstLine="709"/>
        <w:rPr>
          <w:b/>
        </w:rPr>
      </w:pPr>
      <w:r w:rsidRPr="00D20BC1">
        <w:rPr>
          <w:b/>
        </w:rPr>
        <w:t xml:space="preserve">Том 1. </w:t>
      </w:r>
      <w:r w:rsidRPr="00D20BC1">
        <w:t xml:space="preserve">В разделе </w:t>
      </w:r>
      <w:r>
        <w:rPr>
          <w:b/>
        </w:rPr>
        <w:t>Общие сведения</w:t>
      </w:r>
      <w:r>
        <w:t xml:space="preserve"> второй абзац предложение «В состав муниципального образования, кроме п. Воротынск, входят…» заменить следующим:</w:t>
      </w:r>
    </w:p>
    <w:p w:rsidR="000621E0" w:rsidRPr="000621E0" w:rsidRDefault="00D20BC1" w:rsidP="00993194">
      <w:pPr>
        <w:pStyle w:val="Main"/>
      </w:pPr>
      <w:r w:rsidRPr="00D20BC1">
        <w:t xml:space="preserve">Изначально </w:t>
      </w:r>
      <w:r>
        <w:t xml:space="preserve">в состав муниципального образования входили поселок Воротынск, село Кумовское, деревни Рындино, Шейная Гора, Харское, Доропоново, Уколовка. После утверждения </w:t>
      </w:r>
      <w:r w:rsidR="00431C16">
        <w:t xml:space="preserve">в 2011 году </w:t>
      </w:r>
      <w:r>
        <w:t>проекта Генерального плана поселения деревни Харское, Доропоново и Уколовка были включены в состав поселка Воротынск.</w:t>
      </w:r>
      <w:r w:rsidR="002C270D">
        <w:t xml:space="preserve"> </w:t>
      </w:r>
      <w:r w:rsidR="00CF6B9A" w:rsidRPr="00CF6B9A">
        <w:t xml:space="preserve">Поселок Воротынск </w:t>
      </w:r>
      <w:r w:rsidR="00CF6B9A" w:rsidRPr="00CF6B9A">
        <w:lastRenderedPageBreak/>
        <w:t xml:space="preserve">находится в </w:t>
      </w:r>
      <w:smartTag w:uri="urn:schemas-microsoft-com:office:smarttags" w:element="metricconverter">
        <w:smartTagPr>
          <w:attr w:name="ProductID" w:val="6 км"/>
        </w:smartTagPr>
        <w:r w:rsidR="00CF6B9A" w:rsidRPr="00CF6B9A">
          <w:t>6 км</w:t>
        </w:r>
      </w:smartTag>
      <w:r w:rsidR="00CF6B9A" w:rsidRPr="00CF6B9A">
        <w:t xml:space="preserve"> от слияния рек Угра и Ока. Площадь поселка </w:t>
      </w:r>
      <w:r w:rsidR="00CF6B9A">
        <w:t>2093,4</w:t>
      </w:r>
      <w:r w:rsidR="00CF6B9A" w:rsidRPr="00CF6B9A">
        <w:t xml:space="preserve"> га. Численность населения поселка 11 769 человек. Площадь городского поселения составляет </w:t>
      </w:r>
      <w:r w:rsidR="009E0FAB">
        <w:t>3748</w:t>
      </w:r>
      <w:r w:rsidR="00CF6B9A" w:rsidRPr="00CF6B9A">
        <w:t> га, численность населения 12 084 человека.</w:t>
      </w:r>
    </w:p>
    <w:p w:rsidR="00A218C7" w:rsidRDefault="00A218C7" w:rsidP="008202AC">
      <w:pPr>
        <w:pStyle w:val="Main"/>
        <w:numPr>
          <w:ilvl w:val="0"/>
          <w:numId w:val="2"/>
        </w:numPr>
        <w:ind w:left="0" w:firstLine="709"/>
      </w:pPr>
      <w:r>
        <w:rPr>
          <w:b/>
        </w:rPr>
        <w:t>Том</w:t>
      </w:r>
      <w:r w:rsidRPr="002176AB">
        <w:rPr>
          <w:b/>
        </w:rPr>
        <w:t xml:space="preserve"> 1.</w:t>
      </w:r>
      <w:r>
        <w:rPr>
          <w:b/>
        </w:rPr>
        <w:t xml:space="preserve"> </w:t>
      </w:r>
      <w:r w:rsidRPr="007A69FA">
        <w:t>Раздел</w:t>
      </w:r>
      <w:r>
        <w:rPr>
          <w:b/>
        </w:rPr>
        <w:t xml:space="preserve"> </w:t>
      </w:r>
      <w:r w:rsidR="00D22DA6">
        <w:rPr>
          <w:b/>
          <w:lang w:val="en-US"/>
        </w:rPr>
        <w:t>I</w:t>
      </w:r>
      <w:r w:rsidR="00D22DA6" w:rsidRPr="00D22DA6">
        <w:rPr>
          <w:b/>
        </w:rPr>
        <w:t>.</w:t>
      </w:r>
      <w:r w:rsidR="00D22DA6">
        <w:rPr>
          <w:b/>
          <w:lang w:val="en-US"/>
        </w:rPr>
        <w:t>II</w:t>
      </w:r>
      <w:r w:rsidR="00D22DA6" w:rsidRPr="00D22DA6">
        <w:rPr>
          <w:b/>
        </w:rPr>
        <w:t>.5</w:t>
      </w:r>
      <w:r>
        <w:rPr>
          <w:b/>
        </w:rPr>
        <w:t xml:space="preserve"> Водоохранные зоны и прибрежные </w:t>
      </w:r>
      <w:r w:rsidR="00C53001">
        <w:rPr>
          <w:b/>
        </w:rPr>
        <w:t>полосы</w:t>
      </w:r>
      <w:r w:rsidR="00D22DA6" w:rsidRPr="00D22DA6">
        <w:rPr>
          <w:b/>
        </w:rPr>
        <w:t xml:space="preserve"> </w:t>
      </w:r>
      <w:r w:rsidR="00D22DA6">
        <w:rPr>
          <w:b/>
        </w:rPr>
        <w:t>водных объектов</w:t>
      </w:r>
      <w:r w:rsidR="00C53001">
        <w:rPr>
          <w:b/>
        </w:rPr>
        <w:t xml:space="preserve"> </w:t>
      </w:r>
      <w:r>
        <w:t>изложить в новой редакции:</w:t>
      </w:r>
    </w:p>
    <w:p w:rsidR="00A218C7" w:rsidRPr="00D86E43" w:rsidRDefault="00A218C7" w:rsidP="00A218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43">
        <w:rPr>
          <w:rFonts w:ascii="Times New Roman" w:hAnsi="Times New Roman" w:cs="Times New Roman"/>
          <w:sz w:val="24"/>
          <w:szCs w:val="24"/>
        </w:rPr>
        <w:t>В соответствии с Водным кодексом РФ 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для сохранения среды обитания водных биологических ресурсов и других объектов животного и растительного мира.</w:t>
      </w:r>
    </w:p>
    <w:p w:rsidR="00A218C7" w:rsidRPr="00D86E43" w:rsidRDefault="00A218C7" w:rsidP="00A218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43">
        <w:rPr>
          <w:rFonts w:ascii="Times New Roman" w:hAnsi="Times New Roman" w:cs="Times New Roman"/>
          <w:sz w:val="24"/>
          <w:szCs w:val="24"/>
        </w:rPr>
        <w:t>В границах водоохранных зон устанавливаются прибрежные защитные полосы, на территории которых вводятся дополнительные ограничения хозяйственной и иной деятельности.</w:t>
      </w:r>
    </w:p>
    <w:p w:rsidR="00A218C7" w:rsidRPr="00D86E43" w:rsidRDefault="00A218C7" w:rsidP="00A218C7">
      <w:pPr>
        <w:spacing w:line="360" w:lineRule="auto"/>
        <w:ind w:firstLine="709"/>
        <w:jc w:val="both"/>
      </w:pPr>
      <w:r w:rsidRPr="00D86E43">
        <w:t>Ширина водоохраной зоны рек или ручьев устанавливается от истока и в зависимости от протяженности водных объектов:</w:t>
      </w:r>
    </w:p>
    <w:p w:rsidR="00A218C7" w:rsidRPr="00D86E43" w:rsidRDefault="00A218C7" w:rsidP="00A218C7">
      <w:pPr>
        <w:spacing w:line="360" w:lineRule="auto"/>
        <w:ind w:firstLine="709"/>
        <w:jc w:val="both"/>
      </w:pPr>
      <w:r w:rsidRPr="00D86E43">
        <w:t>- для рек и ручьев длиной менее 10 км – в размере 50 метров;</w:t>
      </w:r>
    </w:p>
    <w:p w:rsidR="00A218C7" w:rsidRPr="00D86E43" w:rsidRDefault="00A218C7" w:rsidP="00A218C7">
      <w:pPr>
        <w:spacing w:line="360" w:lineRule="auto"/>
        <w:ind w:firstLine="709"/>
        <w:jc w:val="both"/>
      </w:pPr>
      <w:r w:rsidRPr="00D86E43">
        <w:t>- от 10 км до 50 км - в размере 100 метров;</w:t>
      </w:r>
    </w:p>
    <w:p w:rsidR="00A218C7" w:rsidRPr="00D86E43" w:rsidRDefault="00A218C7" w:rsidP="00A218C7">
      <w:pPr>
        <w:spacing w:line="360" w:lineRule="auto"/>
        <w:ind w:firstLine="709"/>
        <w:jc w:val="both"/>
      </w:pPr>
      <w:r w:rsidRPr="00D86E43">
        <w:t>- от 50 км и более - в размере 200 метров.</w:t>
      </w:r>
    </w:p>
    <w:p w:rsidR="00A218C7" w:rsidRPr="00D86E43" w:rsidRDefault="00A218C7" w:rsidP="00A218C7">
      <w:pPr>
        <w:spacing w:line="360" w:lineRule="auto"/>
        <w:ind w:firstLine="709"/>
        <w:jc w:val="both"/>
      </w:pPr>
      <w:r w:rsidRPr="00D86E43">
        <w:t>Для реки (ручья) протяженностью менее 10 км от истока до устья водоохранная зона совпадает с прибрежной защитной полосой. Радиус водоохранной зоны для истоков реки (ручья) устанавливается в размере 50 метров.</w:t>
      </w:r>
    </w:p>
    <w:p w:rsidR="00C53001" w:rsidRDefault="00A218C7" w:rsidP="00A218C7">
      <w:pPr>
        <w:spacing w:line="360" w:lineRule="auto"/>
        <w:ind w:firstLine="708"/>
        <w:jc w:val="both"/>
      </w:pPr>
      <w:r w:rsidRPr="00D86E43">
        <w:t>Ширина водоохранной зоны озера, водохранилища (за исключением озера, расположенного внутри болота, или озера, водохранилища с акваторией менее 0,5 км²) устанавливается в размере 50 метров.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6608F4" w:rsidRPr="005B3280" w:rsidRDefault="006608F4" w:rsidP="006608F4">
      <w:pPr>
        <w:pStyle w:val="Main"/>
        <w:spacing w:line="240" w:lineRule="auto"/>
        <w:jc w:val="right"/>
        <w:rPr>
          <w:sz w:val="26"/>
          <w:szCs w:val="26"/>
        </w:rPr>
      </w:pPr>
      <w:r w:rsidRPr="005B3280">
        <w:rPr>
          <w:sz w:val="26"/>
          <w:szCs w:val="26"/>
        </w:rPr>
        <w:t>Таблица 3</w:t>
      </w:r>
    </w:p>
    <w:p w:rsidR="006608F4" w:rsidRPr="002F0A3B" w:rsidRDefault="006608F4" w:rsidP="006608F4">
      <w:pPr>
        <w:pStyle w:val="Main"/>
        <w:spacing w:line="240" w:lineRule="auto"/>
        <w:jc w:val="center"/>
        <w:rPr>
          <w:sz w:val="26"/>
          <w:szCs w:val="26"/>
        </w:rPr>
      </w:pPr>
      <w:r w:rsidRPr="002F0A3B">
        <w:rPr>
          <w:b/>
          <w:sz w:val="26"/>
          <w:szCs w:val="26"/>
        </w:rPr>
        <w:t>Водоохранные зоны, прибрежные защитные и береговые полосы рек и ручьев</w:t>
      </w: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49"/>
        <w:gridCol w:w="2122"/>
        <w:gridCol w:w="2123"/>
        <w:gridCol w:w="2119"/>
      </w:tblGrid>
      <w:tr w:rsidR="006608F4" w:rsidRPr="002F0A3B" w:rsidTr="00A07A06">
        <w:tc>
          <w:tcPr>
            <w:tcW w:w="540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№ п/п</w:t>
            </w:r>
          </w:p>
        </w:tc>
        <w:tc>
          <w:tcPr>
            <w:tcW w:w="3261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Наименование водоема</w:t>
            </w:r>
          </w:p>
        </w:tc>
        <w:tc>
          <w:tcPr>
            <w:tcW w:w="2126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Ширина водоохраной зоны, м</w:t>
            </w:r>
          </w:p>
        </w:tc>
        <w:tc>
          <w:tcPr>
            <w:tcW w:w="2127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Ширина прибрежной полосы, м</w:t>
            </w:r>
          </w:p>
        </w:tc>
        <w:tc>
          <w:tcPr>
            <w:tcW w:w="2126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color w:val="000000"/>
                <w:sz w:val="26"/>
                <w:szCs w:val="26"/>
              </w:rPr>
              <w:t>Ширина береговой полосы, м</w:t>
            </w:r>
          </w:p>
        </w:tc>
      </w:tr>
      <w:tr w:rsidR="006608F4" w:rsidRPr="002F0A3B" w:rsidTr="00A07A06">
        <w:tc>
          <w:tcPr>
            <w:tcW w:w="540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река Тирекрея</w:t>
            </w:r>
          </w:p>
        </w:tc>
        <w:tc>
          <w:tcPr>
            <w:tcW w:w="2126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20</w:t>
            </w:r>
          </w:p>
        </w:tc>
      </w:tr>
      <w:tr w:rsidR="006608F4" w:rsidRPr="002F0A3B" w:rsidTr="00A07A06">
        <w:tc>
          <w:tcPr>
            <w:tcW w:w="540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река Вежна</w:t>
            </w:r>
          </w:p>
        </w:tc>
        <w:tc>
          <w:tcPr>
            <w:tcW w:w="2126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5</w:t>
            </w:r>
          </w:p>
        </w:tc>
      </w:tr>
      <w:tr w:rsidR="006608F4" w:rsidRPr="002F0A3B" w:rsidTr="00A07A06">
        <w:trPr>
          <w:trHeight w:val="323"/>
        </w:trPr>
        <w:tc>
          <w:tcPr>
            <w:tcW w:w="540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ручей Бизика</w:t>
            </w:r>
          </w:p>
        </w:tc>
        <w:tc>
          <w:tcPr>
            <w:tcW w:w="2126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  <w:vAlign w:val="center"/>
          </w:tcPr>
          <w:p w:rsidR="006608F4" w:rsidRPr="002F0A3B" w:rsidRDefault="006608F4" w:rsidP="00A07A06">
            <w:pPr>
              <w:jc w:val="center"/>
              <w:rPr>
                <w:sz w:val="26"/>
                <w:szCs w:val="26"/>
              </w:rPr>
            </w:pPr>
            <w:r w:rsidRPr="002F0A3B">
              <w:rPr>
                <w:sz w:val="26"/>
                <w:szCs w:val="26"/>
              </w:rPr>
              <w:t>5</w:t>
            </w:r>
          </w:p>
        </w:tc>
      </w:tr>
    </w:tbl>
    <w:p w:rsidR="00A218C7" w:rsidRDefault="00A218C7" w:rsidP="00A218C7">
      <w:pPr>
        <w:spacing w:line="360" w:lineRule="auto"/>
        <w:ind w:firstLine="720"/>
        <w:jc w:val="both"/>
      </w:pPr>
      <w:r w:rsidRPr="00D86E43">
        <w:lastRenderedPageBreak/>
        <w:t>В границах водоохранных зон запреща</w:t>
      </w:r>
      <w:r>
        <w:t>ю</w:t>
      </w:r>
      <w:r w:rsidRPr="00D86E43">
        <w:t>тся:</w:t>
      </w:r>
    </w:p>
    <w:p w:rsidR="00A218C7" w:rsidRPr="00111CCC" w:rsidRDefault="00A218C7" w:rsidP="00A218C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11CCC">
        <w:t>1) использование сточных вод в целях регулирования плодородия почв;</w:t>
      </w:r>
    </w:p>
    <w:p w:rsidR="00A218C7" w:rsidRPr="00111CCC" w:rsidRDefault="00A218C7" w:rsidP="00A218C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11CCC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218C7" w:rsidRPr="00111CCC" w:rsidRDefault="00A218C7" w:rsidP="00A218C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11CCC">
        <w:t>3) осуществление авиационных мер по борьбе с вредными организмами;</w:t>
      </w:r>
    </w:p>
    <w:p w:rsidR="00A218C7" w:rsidRPr="00111CCC" w:rsidRDefault="00A218C7" w:rsidP="00A218C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11CCC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218C7" w:rsidRPr="00111CCC" w:rsidRDefault="00A218C7" w:rsidP="00A218C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11CCC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218C7" w:rsidRPr="00111CCC" w:rsidRDefault="00A218C7" w:rsidP="00A218C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11CCC">
        <w:t>6) размещение специализированных хранилищ пестицидов и агрохимикатов, применение пестицидов и агрохимикатов;</w:t>
      </w:r>
    </w:p>
    <w:p w:rsidR="00A218C7" w:rsidRPr="00111CCC" w:rsidRDefault="00A218C7" w:rsidP="00A218C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11CCC">
        <w:t>7) сброс сточных, в том числе дренажных, вод;</w:t>
      </w:r>
    </w:p>
    <w:p w:rsidR="00A218C7" w:rsidRPr="00111CCC" w:rsidRDefault="00A218C7" w:rsidP="00A218C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11CCC"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" w:history="1">
        <w:r w:rsidRPr="00111CCC">
          <w:t>статьей 19.1</w:t>
        </w:r>
      </w:hyperlink>
      <w:r w:rsidRPr="00111CCC">
        <w:t xml:space="preserve"> Закона Российской Федерации от 21 февраля 1992 года N 2395-1 "О недрах").</w:t>
      </w:r>
    </w:p>
    <w:p w:rsidR="00A218C7" w:rsidRPr="00D86E43" w:rsidRDefault="00A218C7" w:rsidP="00A218C7">
      <w:pPr>
        <w:spacing w:line="360" w:lineRule="auto"/>
        <w:ind w:firstLine="720"/>
        <w:jc w:val="both"/>
      </w:pPr>
      <w:r w:rsidRPr="00D86E43">
        <w:t>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A218C7" w:rsidRPr="00D86E43" w:rsidRDefault="00A218C7" w:rsidP="00A218C7">
      <w:pPr>
        <w:spacing w:line="360" w:lineRule="auto"/>
        <w:ind w:firstLine="720"/>
        <w:jc w:val="both"/>
      </w:pPr>
      <w:r w:rsidRPr="00D86E43">
        <w:t>В пределах защитных прибрежных полос дополнительно к ограничениям, перечисленным выше, запрещается:</w:t>
      </w:r>
    </w:p>
    <w:p w:rsidR="00A218C7" w:rsidRPr="00222F55" w:rsidRDefault="00A218C7" w:rsidP="00A218C7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22F55">
        <w:t>1) распашка земель;</w:t>
      </w:r>
    </w:p>
    <w:p w:rsidR="00A218C7" w:rsidRPr="00222F55" w:rsidRDefault="00A218C7" w:rsidP="00A218C7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22F55">
        <w:t>2) размещение отвалов размываемых грунтов;</w:t>
      </w:r>
    </w:p>
    <w:p w:rsidR="00A218C7" w:rsidRPr="00222F55" w:rsidRDefault="00A218C7" w:rsidP="00A218C7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22F55">
        <w:lastRenderedPageBreak/>
        <w:t>3) выпас сельскохозяйственных животных и организация для них летних лагерей, ванн.</w:t>
      </w:r>
    </w:p>
    <w:p w:rsidR="00A218C7" w:rsidRPr="00D86E43" w:rsidRDefault="00A218C7" w:rsidP="00A218C7">
      <w:pPr>
        <w:pStyle w:val="Main"/>
        <w:ind w:firstLine="720"/>
        <w:rPr>
          <w:szCs w:val="24"/>
        </w:rPr>
      </w:pPr>
      <w:r w:rsidRPr="00D86E43">
        <w:rPr>
          <w:szCs w:val="24"/>
        </w:rPr>
        <w:t>В соответствии с требованиями Земельного кодекса РФ существует право ограниченного пользования чужим земельным участком (сервитут) в части обеспечения свободного доступа к прибрежной защитной полосе.</w:t>
      </w:r>
    </w:p>
    <w:p w:rsidR="006608F4" w:rsidRDefault="00A218C7" w:rsidP="006608F4">
      <w:pPr>
        <w:spacing w:line="360" w:lineRule="auto"/>
        <w:ind w:firstLine="708"/>
        <w:jc w:val="both"/>
      </w:pPr>
      <w:r w:rsidRPr="00D86E43">
        <w:t>В соответствии с Земельным кодексом РФ об оборотоспособности земельных участков запрещается приватизация земельных участков в пределах береговой полосы, установленной в соответствии с Водным кодексом РФ.</w:t>
      </w:r>
    </w:p>
    <w:p w:rsidR="00D02777" w:rsidRDefault="003D6498" w:rsidP="00D02777">
      <w:pPr>
        <w:pStyle w:val="af"/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rFonts w:eastAsia="Arial" w:cs="Tahoma"/>
          <w:szCs w:val="16"/>
          <w:lang w:eastAsia="ar-SA"/>
        </w:rPr>
      </w:pPr>
      <w:r>
        <w:rPr>
          <w:rFonts w:eastAsia="Arial" w:cs="Tahoma"/>
          <w:b/>
          <w:szCs w:val="16"/>
          <w:lang w:eastAsia="ar-SA"/>
        </w:rPr>
        <w:t xml:space="preserve">Том 1. </w:t>
      </w:r>
      <w:r>
        <w:rPr>
          <w:rFonts w:eastAsia="Arial" w:cs="Tahoma"/>
          <w:szCs w:val="16"/>
          <w:lang w:eastAsia="ar-SA"/>
        </w:rPr>
        <w:t xml:space="preserve">Раздел </w:t>
      </w:r>
      <w:r>
        <w:rPr>
          <w:rFonts w:eastAsia="Arial" w:cs="Tahoma"/>
          <w:b/>
          <w:szCs w:val="16"/>
          <w:lang w:val="en-US" w:eastAsia="ar-SA"/>
        </w:rPr>
        <w:t>I</w:t>
      </w:r>
      <w:r w:rsidRPr="003D6498">
        <w:rPr>
          <w:rFonts w:eastAsia="Arial" w:cs="Tahoma"/>
          <w:b/>
          <w:szCs w:val="16"/>
          <w:lang w:eastAsia="ar-SA"/>
        </w:rPr>
        <w:t>.</w:t>
      </w:r>
      <w:r>
        <w:rPr>
          <w:rFonts w:eastAsia="Arial" w:cs="Tahoma"/>
          <w:b/>
          <w:szCs w:val="16"/>
          <w:lang w:val="en-US" w:eastAsia="ar-SA"/>
        </w:rPr>
        <w:t>III</w:t>
      </w:r>
      <w:r w:rsidRPr="003D6498">
        <w:rPr>
          <w:rFonts w:eastAsia="Arial" w:cs="Tahoma"/>
          <w:b/>
          <w:szCs w:val="16"/>
          <w:lang w:eastAsia="ar-SA"/>
        </w:rPr>
        <w:t xml:space="preserve">.1 </w:t>
      </w:r>
      <w:r>
        <w:rPr>
          <w:rFonts w:eastAsia="Arial" w:cs="Tahoma"/>
          <w:b/>
          <w:szCs w:val="16"/>
          <w:lang w:eastAsia="ar-SA"/>
        </w:rPr>
        <w:t xml:space="preserve">Современная функциональная и планировочная организация городского поселения </w:t>
      </w:r>
      <w:r>
        <w:rPr>
          <w:rFonts w:eastAsia="Arial" w:cs="Tahoma"/>
          <w:szCs w:val="16"/>
          <w:lang w:eastAsia="ar-SA"/>
        </w:rPr>
        <w:t>изложить в следующей редакции:</w:t>
      </w:r>
    </w:p>
    <w:p w:rsidR="003D6498" w:rsidRPr="003D6498" w:rsidRDefault="003D6498" w:rsidP="003D6498">
      <w:pPr>
        <w:widowControl w:val="0"/>
        <w:suppressAutoHyphens/>
        <w:spacing w:line="360" w:lineRule="auto"/>
        <w:ind w:firstLine="709"/>
        <w:jc w:val="both"/>
        <w:rPr>
          <w:rFonts w:eastAsia="Arial" w:cs="Tahoma"/>
          <w:szCs w:val="16"/>
          <w:lang w:eastAsia="ar-SA"/>
        </w:rPr>
      </w:pPr>
      <w:r w:rsidRPr="003D6498">
        <w:rPr>
          <w:rFonts w:eastAsia="Arial" w:cs="Tahoma"/>
          <w:szCs w:val="16"/>
          <w:lang w:eastAsia="ar-SA"/>
        </w:rPr>
        <w:t>Существующая территория муниципального образования городско</w:t>
      </w:r>
      <w:r>
        <w:rPr>
          <w:rFonts w:eastAsia="Arial" w:cs="Tahoma"/>
          <w:szCs w:val="16"/>
          <w:lang w:eastAsia="ar-SA"/>
        </w:rPr>
        <w:t>е</w:t>
      </w:r>
      <w:r w:rsidRPr="003D6498">
        <w:rPr>
          <w:rFonts w:eastAsia="Arial" w:cs="Tahoma"/>
          <w:szCs w:val="16"/>
          <w:lang w:eastAsia="ar-SA"/>
        </w:rPr>
        <w:t xml:space="preserve"> поселени</w:t>
      </w:r>
      <w:r>
        <w:rPr>
          <w:rFonts w:eastAsia="Arial" w:cs="Tahoma"/>
          <w:szCs w:val="16"/>
          <w:lang w:eastAsia="ar-SA"/>
        </w:rPr>
        <w:t>е</w:t>
      </w:r>
      <w:r w:rsidRPr="003D6498">
        <w:rPr>
          <w:rFonts w:eastAsia="Arial" w:cs="Tahoma"/>
          <w:szCs w:val="16"/>
          <w:lang w:eastAsia="ar-SA"/>
        </w:rPr>
        <w:t xml:space="preserve"> «Поселок Воротынск» расположена </w:t>
      </w:r>
      <w:r w:rsidR="002B1362">
        <w:rPr>
          <w:rFonts w:eastAsia="Arial" w:cs="Tahoma"/>
          <w:szCs w:val="16"/>
          <w:lang w:eastAsia="ar-SA"/>
        </w:rPr>
        <w:t xml:space="preserve">в </w:t>
      </w:r>
      <w:r w:rsidRPr="003D6498">
        <w:rPr>
          <w:rFonts w:eastAsia="Arial" w:cs="Tahoma"/>
          <w:szCs w:val="16"/>
          <w:lang w:eastAsia="ar-SA"/>
        </w:rPr>
        <w:t>восточной части Бабынинского района. Через поселок проходит железнодорожная линия Москва - Брянск Московской железной дороги и областная дорога Бабынино – Воротынск – поворот на поселок Росва.</w:t>
      </w:r>
    </w:p>
    <w:p w:rsidR="003D6498" w:rsidRDefault="003D6498" w:rsidP="003D6498">
      <w:pPr>
        <w:widowControl w:val="0"/>
        <w:suppressAutoHyphens/>
        <w:spacing w:line="360" w:lineRule="auto"/>
        <w:ind w:firstLine="709"/>
        <w:jc w:val="both"/>
        <w:rPr>
          <w:rFonts w:eastAsia="Arial" w:cs="Tahoma"/>
          <w:szCs w:val="16"/>
          <w:lang w:eastAsia="ar-SA"/>
        </w:rPr>
      </w:pPr>
      <w:r w:rsidRPr="003D6498">
        <w:rPr>
          <w:rFonts w:eastAsia="Arial" w:cs="Tahoma"/>
          <w:szCs w:val="16"/>
          <w:lang w:eastAsia="ar-SA"/>
        </w:rPr>
        <w:t>Территория городского поселения «Поселок Воротынск» представляет собой территорию, разделенную на ряд функциональных зон.</w:t>
      </w:r>
    </w:p>
    <w:p w:rsidR="00B51803" w:rsidRPr="001E5BB8" w:rsidRDefault="00B51803" w:rsidP="00B51803">
      <w:pPr>
        <w:spacing w:line="360" w:lineRule="auto"/>
        <w:jc w:val="center"/>
        <w:rPr>
          <w:b/>
          <w:i/>
        </w:rPr>
      </w:pPr>
      <w:r w:rsidRPr="001E5BB8">
        <w:rPr>
          <w:b/>
          <w:i/>
        </w:rPr>
        <w:t>Характеристика и параметры развития функциональных зон</w:t>
      </w:r>
    </w:p>
    <w:p w:rsidR="00B51803" w:rsidRPr="001E5BB8" w:rsidRDefault="00B51803" w:rsidP="00B51803">
      <w:pPr>
        <w:widowControl w:val="0"/>
        <w:suppressAutoHyphens/>
        <w:spacing w:line="360" w:lineRule="auto"/>
        <w:ind w:firstLine="709"/>
        <w:jc w:val="both"/>
      </w:pPr>
      <w:r w:rsidRPr="001E5BB8">
        <w:t>Предлагаемое проектом функциональное зонирование территории городского поселения в целом сохраняет сложившееся функциональное зонирование, выделяет зоны специализированного и смешанного функционального назначения, содержит предложения по упорядочению их внутренней структуры и возможной трансформации существующего функционального использования отдельных участков территории.</w:t>
      </w:r>
    </w:p>
    <w:p w:rsidR="001E5BB8" w:rsidRDefault="001E5BB8" w:rsidP="00B51803">
      <w:pPr>
        <w:widowControl w:val="0"/>
        <w:suppressAutoHyphens/>
        <w:spacing w:line="360" w:lineRule="auto"/>
        <w:ind w:firstLine="709"/>
        <w:jc w:val="both"/>
        <w:rPr>
          <w:rFonts w:eastAsia="Arial" w:cs="Tahoma"/>
          <w:szCs w:val="16"/>
          <w:lang w:eastAsia="ar-SA"/>
        </w:rPr>
      </w:pPr>
    </w:p>
    <w:p w:rsidR="002B1362" w:rsidRPr="002B1362" w:rsidRDefault="002B1362" w:rsidP="002B1362">
      <w:pPr>
        <w:pStyle w:val="ac"/>
        <w:rPr>
          <w:b/>
        </w:rPr>
      </w:pPr>
      <w:r w:rsidRPr="002B1362">
        <w:rPr>
          <w:b/>
        </w:rPr>
        <w:t xml:space="preserve">Функциональные зоны в населенных пунктах городского поселения. </w:t>
      </w:r>
    </w:p>
    <w:p w:rsidR="002B1362" w:rsidRPr="002B1362" w:rsidRDefault="002B1362" w:rsidP="002B1362">
      <w:pPr>
        <w:shd w:val="clear" w:color="auto" w:fill="FFFFFF"/>
        <w:suppressAutoHyphens/>
        <w:spacing w:line="360" w:lineRule="auto"/>
        <w:ind w:firstLine="851"/>
        <w:jc w:val="right"/>
        <w:rPr>
          <w:i/>
        </w:rPr>
      </w:pPr>
      <w:r w:rsidRPr="002B1362">
        <w:rPr>
          <w:i/>
        </w:rPr>
        <w:t>Таблица 17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2B1362" w:rsidRPr="002B1362" w:rsidTr="00AC6881">
        <w:trPr>
          <w:trHeight w:val="412"/>
        </w:trPr>
        <w:tc>
          <w:tcPr>
            <w:tcW w:w="6237" w:type="dxa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  <w:rPr>
                <w:b/>
              </w:rPr>
            </w:pPr>
            <w:r w:rsidRPr="002B1362">
              <w:rPr>
                <w:b/>
              </w:rPr>
              <w:t>Название функциональной зоны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  <w:rPr>
                <w:b/>
              </w:rPr>
            </w:pPr>
            <w:r w:rsidRPr="002B1362">
              <w:rPr>
                <w:b/>
              </w:rPr>
              <w:t>Площадь, га</w:t>
            </w:r>
          </w:p>
        </w:tc>
      </w:tr>
      <w:tr w:rsidR="002B1362" w:rsidRPr="002B1362" w:rsidTr="00AC6881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</w:pPr>
            <w:r w:rsidRPr="002B1362">
              <w:rPr>
                <w:b/>
                <w:i/>
              </w:rPr>
              <w:t>Суммарно по населенным пунктам городского поселения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Жилая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CA6942" w:rsidRDefault="00CA6942" w:rsidP="00AC68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714,98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Общественно-деловая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32,9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Производственного использования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CA6942" w:rsidRDefault="00CA6942" w:rsidP="00AC68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1137,32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Транспортной инфраструктуры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C80A6A" w:rsidP="00AC6881">
            <w:pPr>
              <w:jc w:val="center"/>
            </w:pPr>
            <w:r>
              <w:t>117,9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Инженерной инфраструктуры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C80A6A" w:rsidP="00AC6881">
            <w:pPr>
              <w:jc w:val="center"/>
            </w:pPr>
            <w:r>
              <w:t>15,9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Сельскохозяйственного использования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C80A6A" w:rsidP="00AC6881">
            <w:pPr>
              <w:jc w:val="center"/>
            </w:pPr>
            <w:r>
              <w:t>171,0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Рекреационная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C80A6A" w:rsidP="00AC6881">
            <w:pPr>
              <w:jc w:val="center"/>
            </w:pPr>
            <w:r>
              <w:t>62,6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Специального назначения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9,9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pPr>
              <w:rPr>
                <w:b/>
                <w:bCs/>
                <w:iCs/>
                <w:color w:val="000000"/>
              </w:rPr>
            </w:pPr>
            <w:r w:rsidRPr="002B1362">
              <w:rPr>
                <w:b/>
              </w:rPr>
              <w:t>Общая площадь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  <w:rPr>
                <w:b/>
                <w:bCs/>
                <w:iCs/>
              </w:rPr>
            </w:pPr>
            <w:r w:rsidRPr="002B1362">
              <w:rPr>
                <w:b/>
                <w:bCs/>
                <w:iCs/>
              </w:rPr>
              <w:t>2262,5</w:t>
            </w:r>
          </w:p>
        </w:tc>
      </w:tr>
      <w:tr w:rsidR="002B1362" w:rsidRPr="002B1362" w:rsidTr="00AC6881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</w:pPr>
            <w:r w:rsidRPr="002B1362">
              <w:rPr>
                <w:b/>
                <w:i/>
              </w:rPr>
              <w:t>п. Воротынск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Жилая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557136" w:rsidP="00AC6881">
            <w:pPr>
              <w:jc w:val="center"/>
            </w:pPr>
            <w:r>
              <w:t>608,48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lastRenderedPageBreak/>
              <w:t>Общественно-деловая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32,4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Производственного использования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557136" w:rsidP="00AC6881">
            <w:pPr>
              <w:jc w:val="center"/>
            </w:pPr>
            <w:r>
              <w:t>1136,22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Транспортной инфраструктуры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C80A6A" w:rsidP="00AC6881">
            <w:pPr>
              <w:jc w:val="center"/>
            </w:pPr>
            <w:r>
              <w:t>114,3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Инженерной инфраструктуры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C80A6A" w:rsidP="00AC6881">
            <w:pPr>
              <w:jc w:val="center"/>
            </w:pPr>
            <w:r>
              <w:t>15,9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Сельскохозяйственного использования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C80A6A" w:rsidP="00AC6881">
            <w:pPr>
              <w:jc w:val="center"/>
            </w:pPr>
            <w:r>
              <w:t>115,8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Рекреационная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C80A6A" w:rsidP="00AC6881">
            <w:pPr>
              <w:jc w:val="center"/>
            </w:pPr>
            <w:r>
              <w:t>61,1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Специального назначения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9,2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pPr>
              <w:rPr>
                <w:b/>
                <w:bCs/>
                <w:iCs/>
                <w:color w:val="000000"/>
              </w:rPr>
            </w:pPr>
            <w:r w:rsidRPr="002B1362">
              <w:rPr>
                <w:b/>
              </w:rPr>
              <w:t>Общая площадь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  <w:rPr>
                <w:b/>
                <w:bCs/>
                <w:iCs/>
                <w:color w:val="000000"/>
              </w:rPr>
            </w:pPr>
            <w:r w:rsidRPr="002B1362">
              <w:rPr>
                <w:b/>
                <w:bCs/>
                <w:iCs/>
                <w:color w:val="000000"/>
              </w:rPr>
              <w:t>2093,4</w:t>
            </w:r>
          </w:p>
        </w:tc>
      </w:tr>
      <w:tr w:rsidR="002B1362" w:rsidRPr="002B1362" w:rsidTr="00AC6881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</w:pPr>
            <w:r w:rsidRPr="002B1362">
              <w:rPr>
                <w:b/>
                <w:i/>
              </w:rPr>
              <w:t>с. Кумовское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Жилая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39,1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Общественно-деловая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0,5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Производственного использования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1,1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Транспортной инфраструктуры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2,3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Сельскохозяйственного использования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26,2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Рекреационная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1,5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Специального назначения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0,7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pPr>
              <w:rPr>
                <w:b/>
              </w:rPr>
            </w:pPr>
            <w:r w:rsidRPr="002B1362">
              <w:rPr>
                <w:b/>
              </w:rPr>
              <w:t>Общая площадь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  <w:rPr>
                <w:b/>
              </w:rPr>
            </w:pPr>
            <w:r w:rsidRPr="002B1362">
              <w:rPr>
                <w:b/>
              </w:rPr>
              <w:t>71,4</w:t>
            </w:r>
          </w:p>
        </w:tc>
      </w:tr>
      <w:tr w:rsidR="002B1362" w:rsidRPr="002B1362" w:rsidTr="00AC6881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</w:pPr>
            <w:r w:rsidRPr="002B1362">
              <w:rPr>
                <w:b/>
                <w:i/>
              </w:rPr>
              <w:t>дер. Рындино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Жилая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55,2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Транспортной инфраструктуры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1,3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Сельскохозяйственного использования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5,4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pPr>
              <w:rPr>
                <w:b/>
                <w:bCs/>
                <w:iCs/>
                <w:color w:val="000000"/>
              </w:rPr>
            </w:pPr>
            <w:r w:rsidRPr="002B1362">
              <w:rPr>
                <w:b/>
              </w:rPr>
              <w:t>Общая площадь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  <w:rPr>
                <w:b/>
                <w:bCs/>
                <w:iCs/>
                <w:color w:val="000000"/>
              </w:rPr>
            </w:pPr>
            <w:r w:rsidRPr="002B1362">
              <w:rPr>
                <w:b/>
                <w:bCs/>
                <w:iCs/>
                <w:color w:val="000000"/>
              </w:rPr>
              <w:t>61,9</w:t>
            </w:r>
          </w:p>
        </w:tc>
      </w:tr>
      <w:tr w:rsidR="002B1362" w:rsidRPr="002B1362" w:rsidTr="00AC6881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</w:pPr>
            <w:r w:rsidRPr="002B1362">
              <w:rPr>
                <w:b/>
                <w:i/>
              </w:rPr>
              <w:t>дер. Шейная Гора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Жилая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12,2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r w:rsidRPr="002B1362">
              <w:t>Сельскохозяйственного использования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1362" w:rsidRPr="002B1362" w:rsidRDefault="002B1362" w:rsidP="00AC6881">
            <w:pPr>
              <w:jc w:val="center"/>
            </w:pPr>
            <w:r w:rsidRPr="002B1362">
              <w:t>23,6</w:t>
            </w:r>
          </w:p>
        </w:tc>
      </w:tr>
      <w:tr w:rsidR="002B1362" w:rsidRPr="002B1362" w:rsidTr="00AC6881">
        <w:trPr>
          <w:trHeight w:val="300"/>
        </w:trPr>
        <w:tc>
          <w:tcPr>
            <w:tcW w:w="6237" w:type="dxa"/>
            <w:shd w:val="clear" w:color="auto" w:fill="auto"/>
          </w:tcPr>
          <w:p w:rsidR="002B1362" w:rsidRPr="002B1362" w:rsidRDefault="002B1362" w:rsidP="00AC6881">
            <w:pPr>
              <w:rPr>
                <w:b/>
                <w:bCs/>
                <w:iCs/>
                <w:color w:val="000000"/>
              </w:rPr>
            </w:pPr>
            <w:r w:rsidRPr="002B1362">
              <w:rPr>
                <w:b/>
              </w:rPr>
              <w:t>Общая площадь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1362" w:rsidRPr="002B1362" w:rsidRDefault="002B1362" w:rsidP="00AC6881">
            <w:pPr>
              <w:jc w:val="center"/>
              <w:rPr>
                <w:b/>
                <w:bCs/>
                <w:iCs/>
                <w:color w:val="000000"/>
              </w:rPr>
            </w:pPr>
            <w:r w:rsidRPr="002B1362">
              <w:rPr>
                <w:b/>
                <w:bCs/>
                <w:iCs/>
                <w:color w:val="000000"/>
              </w:rPr>
              <w:t>35,8</w:t>
            </w:r>
          </w:p>
        </w:tc>
      </w:tr>
    </w:tbl>
    <w:p w:rsidR="003231F8" w:rsidRPr="003231F8" w:rsidRDefault="003231F8" w:rsidP="00D02777">
      <w:pPr>
        <w:pStyle w:val="af"/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rFonts w:eastAsia="Arial" w:cs="Tahoma"/>
          <w:szCs w:val="16"/>
          <w:lang w:eastAsia="ar-SA"/>
        </w:rPr>
      </w:pPr>
      <w:r>
        <w:rPr>
          <w:rFonts w:eastAsia="Arial" w:cs="Tahoma"/>
          <w:b/>
          <w:szCs w:val="16"/>
          <w:lang w:eastAsia="ar-SA"/>
        </w:rPr>
        <w:t xml:space="preserve">Том 2. </w:t>
      </w:r>
      <w:r>
        <w:rPr>
          <w:rFonts w:eastAsia="Arial" w:cs="Tahoma"/>
          <w:szCs w:val="16"/>
          <w:lang w:eastAsia="ar-SA"/>
        </w:rPr>
        <w:t xml:space="preserve">В разделе </w:t>
      </w:r>
      <w:r>
        <w:rPr>
          <w:rFonts w:eastAsia="Arial" w:cs="Tahoma"/>
          <w:b/>
          <w:szCs w:val="16"/>
          <w:lang w:val="en-US" w:eastAsia="ar-SA"/>
        </w:rPr>
        <w:t>III</w:t>
      </w:r>
      <w:r w:rsidRPr="003231F8">
        <w:rPr>
          <w:rFonts w:eastAsia="Arial" w:cs="Tahoma"/>
          <w:b/>
          <w:szCs w:val="16"/>
          <w:lang w:eastAsia="ar-SA"/>
        </w:rPr>
        <w:t>.</w:t>
      </w:r>
      <w:r>
        <w:rPr>
          <w:rFonts w:eastAsia="Arial" w:cs="Tahoma"/>
          <w:b/>
          <w:szCs w:val="16"/>
          <w:lang w:val="en-US" w:eastAsia="ar-SA"/>
        </w:rPr>
        <w:t>III</w:t>
      </w:r>
      <w:r w:rsidRPr="003231F8">
        <w:rPr>
          <w:rFonts w:eastAsia="Arial" w:cs="Tahoma"/>
          <w:b/>
          <w:szCs w:val="16"/>
          <w:lang w:eastAsia="ar-SA"/>
        </w:rPr>
        <w:t xml:space="preserve">.1 </w:t>
      </w:r>
      <w:r>
        <w:rPr>
          <w:rFonts w:eastAsia="Arial" w:cs="Tahoma"/>
          <w:szCs w:val="16"/>
          <w:lang w:eastAsia="ar-SA"/>
        </w:rPr>
        <w:t>исключить второй абзац: «Схемой территориального планирования Бабынинского района предусматривается расширение границы…».</w:t>
      </w:r>
    </w:p>
    <w:p w:rsidR="00D02777" w:rsidRDefault="00661086" w:rsidP="00D02777">
      <w:pPr>
        <w:pStyle w:val="af"/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rFonts w:eastAsia="Arial" w:cs="Tahoma"/>
          <w:szCs w:val="16"/>
          <w:lang w:eastAsia="ar-SA"/>
        </w:rPr>
      </w:pPr>
      <w:r>
        <w:rPr>
          <w:rFonts w:eastAsia="Arial" w:cs="Tahoma"/>
          <w:b/>
          <w:szCs w:val="16"/>
          <w:lang w:eastAsia="ar-SA"/>
        </w:rPr>
        <w:t xml:space="preserve">Том 2. </w:t>
      </w:r>
      <w:r w:rsidR="00743668">
        <w:rPr>
          <w:rFonts w:eastAsia="Arial" w:cs="Tahoma"/>
          <w:szCs w:val="16"/>
          <w:lang w:eastAsia="ar-SA"/>
        </w:rPr>
        <w:t xml:space="preserve">В разделе </w:t>
      </w:r>
      <w:r w:rsidR="00743668">
        <w:rPr>
          <w:rFonts w:eastAsia="Arial" w:cs="Tahoma"/>
          <w:b/>
          <w:szCs w:val="16"/>
          <w:lang w:val="en-US" w:eastAsia="ar-SA"/>
        </w:rPr>
        <w:t>III</w:t>
      </w:r>
      <w:r w:rsidR="00743668" w:rsidRPr="00743668">
        <w:rPr>
          <w:rFonts w:eastAsia="Arial" w:cs="Tahoma"/>
          <w:b/>
          <w:szCs w:val="16"/>
          <w:lang w:eastAsia="ar-SA"/>
        </w:rPr>
        <w:t>.</w:t>
      </w:r>
      <w:r w:rsidR="00743668">
        <w:rPr>
          <w:rFonts w:eastAsia="Arial" w:cs="Tahoma"/>
          <w:b/>
          <w:szCs w:val="16"/>
          <w:lang w:val="en-US" w:eastAsia="ar-SA"/>
        </w:rPr>
        <w:t>III</w:t>
      </w:r>
      <w:r w:rsidR="00743668" w:rsidRPr="00743668">
        <w:rPr>
          <w:rFonts w:eastAsia="Arial" w:cs="Tahoma"/>
          <w:b/>
          <w:szCs w:val="16"/>
          <w:lang w:eastAsia="ar-SA"/>
        </w:rPr>
        <w:t>.1</w:t>
      </w:r>
      <w:r w:rsidR="00743668">
        <w:rPr>
          <w:rFonts w:eastAsia="Arial" w:cs="Tahoma"/>
          <w:szCs w:val="16"/>
          <w:lang w:eastAsia="ar-SA"/>
        </w:rPr>
        <w:t xml:space="preserve"> таблицу 4 «Таблица площадей планируемого перевода земель сельскохозяйственного назначения…» заменить следующей таблицей</w:t>
      </w:r>
      <w:r w:rsidR="00737DD6">
        <w:rPr>
          <w:rFonts w:eastAsia="Arial" w:cs="Tahoma"/>
          <w:szCs w:val="16"/>
          <w:lang w:eastAsia="ar-SA"/>
        </w:rPr>
        <w:t>:</w:t>
      </w:r>
    </w:p>
    <w:p w:rsidR="00ED5659" w:rsidRPr="00E00716" w:rsidRDefault="00ED5659" w:rsidP="00ED5659">
      <w:pPr>
        <w:pStyle w:val="Main"/>
        <w:ind w:left="709" w:firstLine="0"/>
        <w:jc w:val="center"/>
        <w:rPr>
          <w:i/>
          <w:color w:val="000000"/>
          <w:szCs w:val="24"/>
        </w:rPr>
      </w:pPr>
      <w:r w:rsidRPr="00E00716">
        <w:rPr>
          <w:b/>
          <w:i/>
          <w:szCs w:val="24"/>
        </w:rPr>
        <w:t xml:space="preserve">Планируемый перевод земель из категории земли </w:t>
      </w:r>
      <w:r w:rsidRPr="00E00716">
        <w:rPr>
          <w:b/>
          <w:bCs/>
          <w:i/>
          <w:iCs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00716">
        <w:rPr>
          <w:b/>
          <w:i/>
          <w:szCs w:val="24"/>
        </w:rPr>
        <w:t xml:space="preserve"> в категорию земли населенных пунктов</w:t>
      </w:r>
      <w:bookmarkStart w:id="0" w:name="_GoBack"/>
      <w:bookmarkEnd w:id="0"/>
    </w:p>
    <w:p w:rsidR="00ED5659" w:rsidRPr="00ED5659" w:rsidRDefault="00ED5659" w:rsidP="00ED5659">
      <w:pPr>
        <w:ind w:left="709"/>
        <w:jc w:val="right"/>
        <w:rPr>
          <w:b/>
          <w:color w:val="000000"/>
        </w:rPr>
      </w:pPr>
      <w:r w:rsidRPr="00ED5659">
        <w:rPr>
          <w:i/>
          <w:color w:val="000000"/>
        </w:rPr>
        <w:t>Таблица 4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4"/>
        <w:gridCol w:w="1383"/>
        <w:gridCol w:w="2106"/>
        <w:gridCol w:w="1984"/>
        <w:gridCol w:w="1559"/>
      </w:tblGrid>
      <w:tr w:rsidR="00ED5659" w:rsidRPr="00ED5659" w:rsidTr="006E4D9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659" w:rsidRPr="00ED5659" w:rsidRDefault="00ED5659" w:rsidP="00AC6881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ED5659">
              <w:rPr>
                <w:b/>
                <w:color w:val="000000"/>
              </w:rPr>
              <w:t>Кадастровый</w:t>
            </w:r>
          </w:p>
          <w:p w:rsidR="00ED5659" w:rsidRPr="00ED5659" w:rsidRDefault="00ED5659" w:rsidP="00AC6881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ED5659">
              <w:rPr>
                <w:b/>
                <w:color w:val="000000"/>
              </w:rPr>
              <w:t>номер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659" w:rsidRPr="00ED5659" w:rsidRDefault="00ED5659" w:rsidP="00AC6881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ED5659">
              <w:rPr>
                <w:b/>
                <w:color w:val="000000"/>
              </w:rPr>
              <w:t>Площадь</w:t>
            </w:r>
          </w:p>
          <w:p w:rsidR="00ED5659" w:rsidRPr="00ED5659" w:rsidRDefault="00ED5659" w:rsidP="00AC6881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ED5659">
              <w:rPr>
                <w:b/>
                <w:color w:val="000000"/>
              </w:rPr>
              <w:t>земель,</w:t>
            </w:r>
          </w:p>
          <w:p w:rsidR="00ED5659" w:rsidRPr="00ED5659" w:rsidRDefault="00ED5659" w:rsidP="00AC6881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ED5659">
              <w:rPr>
                <w:b/>
                <w:color w:val="000000"/>
              </w:rPr>
              <w:t>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659" w:rsidRPr="00ED5659" w:rsidRDefault="00ED5659" w:rsidP="00AC6881">
            <w:pPr>
              <w:snapToGrid w:val="0"/>
              <w:jc w:val="center"/>
              <w:rPr>
                <w:b/>
                <w:color w:val="000000"/>
              </w:rPr>
            </w:pPr>
            <w:r w:rsidRPr="00ED5659">
              <w:rPr>
                <w:b/>
                <w:color w:val="000000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659" w:rsidRPr="00ED5659" w:rsidRDefault="00ED5659" w:rsidP="00AC6881">
            <w:pPr>
              <w:snapToGrid w:val="0"/>
              <w:jc w:val="center"/>
              <w:rPr>
                <w:b/>
                <w:color w:val="000000"/>
              </w:rPr>
            </w:pPr>
            <w:r w:rsidRPr="00ED5659">
              <w:rPr>
                <w:b/>
                <w:color w:val="000000"/>
              </w:rPr>
              <w:t>Планируемое использование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659" w:rsidRPr="00ED5659" w:rsidRDefault="00ED5659" w:rsidP="00AC6881">
            <w:pPr>
              <w:snapToGrid w:val="0"/>
              <w:jc w:val="center"/>
              <w:rPr>
                <w:b/>
                <w:color w:val="000000"/>
              </w:rPr>
            </w:pPr>
            <w:r w:rsidRPr="00ED5659">
              <w:rPr>
                <w:b/>
                <w:color w:val="000000"/>
              </w:rPr>
              <w:t>Этапы реализации, годы</w:t>
            </w:r>
          </w:p>
        </w:tc>
      </w:tr>
      <w:tr w:rsidR="00ED5659" w:rsidRPr="00ED5659" w:rsidTr="00AC6881">
        <w:trPr>
          <w:trHeight w:val="153"/>
        </w:trPr>
        <w:tc>
          <w:tcPr>
            <w:tcW w:w="95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659" w:rsidRPr="00ED5659" w:rsidRDefault="006E4D92" w:rsidP="006E4D92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ED5659" w:rsidRPr="00ED5659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Кумовское</w:t>
            </w:r>
          </w:p>
        </w:tc>
      </w:tr>
      <w:tr w:rsidR="00ED5659" w:rsidRPr="00ED5659" w:rsidTr="006E4D92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659" w:rsidRPr="00ED5659" w:rsidRDefault="006E4D92" w:rsidP="00AC68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40:01:000000:254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659" w:rsidRPr="00ED5659" w:rsidRDefault="006E4D92" w:rsidP="00AC688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659" w:rsidRPr="00ED5659" w:rsidRDefault="00ED5659" w:rsidP="00AC6881">
            <w:pPr>
              <w:snapToGrid w:val="0"/>
              <w:ind w:right="-108"/>
              <w:jc w:val="center"/>
              <w:rPr>
                <w:color w:val="000000"/>
              </w:rPr>
            </w:pPr>
            <w:r w:rsidRPr="00ED5659">
              <w:rPr>
                <w:color w:val="000000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659" w:rsidRPr="000145F5" w:rsidRDefault="000145F5" w:rsidP="00AC6881">
            <w:pPr>
              <w:snapToGri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659" w:rsidRPr="00ED5659" w:rsidRDefault="00ED5659" w:rsidP="00AC6881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</w:tr>
    </w:tbl>
    <w:p w:rsidR="0073319F" w:rsidRPr="00B067E9" w:rsidRDefault="0073319F" w:rsidP="008F755F">
      <w:pPr>
        <w:widowControl w:val="0"/>
        <w:suppressAutoHyphens/>
        <w:spacing w:line="360" w:lineRule="auto"/>
        <w:jc w:val="both"/>
        <w:rPr>
          <w:rFonts w:eastAsia="Arial" w:cs="Tahoma"/>
          <w:szCs w:val="16"/>
          <w:lang w:eastAsia="ar-SA"/>
        </w:rPr>
      </w:pPr>
    </w:p>
    <w:sectPr w:rsidR="0073319F" w:rsidRPr="00B0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8B" w:rsidRDefault="00DF048B" w:rsidP="000A5D3B">
      <w:r>
        <w:separator/>
      </w:r>
    </w:p>
  </w:endnote>
  <w:endnote w:type="continuationSeparator" w:id="0">
    <w:p w:rsidR="00DF048B" w:rsidRDefault="00DF048B" w:rsidP="000A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8B" w:rsidRDefault="00DF048B" w:rsidP="000A5D3B">
      <w:r>
        <w:separator/>
      </w:r>
    </w:p>
  </w:footnote>
  <w:footnote w:type="continuationSeparator" w:id="0">
    <w:p w:rsidR="00DF048B" w:rsidRDefault="00DF048B" w:rsidP="000A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CC4DAB"/>
    <w:multiLevelType w:val="hybridMultilevel"/>
    <w:tmpl w:val="A432A1A6"/>
    <w:lvl w:ilvl="0" w:tplc="90AE0BCA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F38D6"/>
    <w:multiLevelType w:val="hybridMultilevel"/>
    <w:tmpl w:val="4E8CD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85EF7"/>
    <w:multiLevelType w:val="multilevel"/>
    <w:tmpl w:val="B6BE38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FD56349"/>
    <w:multiLevelType w:val="hybridMultilevel"/>
    <w:tmpl w:val="47EE0A0A"/>
    <w:lvl w:ilvl="0" w:tplc="941679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13F60"/>
    <w:multiLevelType w:val="multilevel"/>
    <w:tmpl w:val="B6BE38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6DD1B5F"/>
    <w:multiLevelType w:val="hybridMultilevel"/>
    <w:tmpl w:val="CB6C6AD4"/>
    <w:lvl w:ilvl="0" w:tplc="3F82D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206D7E"/>
    <w:multiLevelType w:val="hybridMultilevel"/>
    <w:tmpl w:val="78F6E694"/>
    <w:lvl w:ilvl="0" w:tplc="3F82D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BA03BA"/>
    <w:multiLevelType w:val="multilevel"/>
    <w:tmpl w:val="B6BE38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5E96D3F"/>
    <w:multiLevelType w:val="multilevel"/>
    <w:tmpl w:val="B6BE38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8373412"/>
    <w:multiLevelType w:val="multilevel"/>
    <w:tmpl w:val="B6BE38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C"/>
    <w:rsid w:val="0000013D"/>
    <w:rsid w:val="0000167A"/>
    <w:rsid w:val="0000230D"/>
    <w:rsid w:val="000145F5"/>
    <w:rsid w:val="00022332"/>
    <w:rsid w:val="00043B3C"/>
    <w:rsid w:val="000621E0"/>
    <w:rsid w:val="00064EE5"/>
    <w:rsid w:val="00071C07"/>
    <w:rsid w:val="00076E0C"/>
    <w:rsid w:val="000823C8"/>
    <w:rsid w:val="000A5D3B"/>
    <w:rsid w:val="000C0F65"/>
    <w:rsid w:val="000C75B0"/>
    <w:rsid w:val="000E64E9"/>
    <w:rsid w:val="000F311E"/>
    <w:rsid w:val="00107DC4"/>
    <w:rsid w:val="0012044C"/>
    <w:rsid w:val="00157EE0"/>
    <w:rsid w:val="00163805"/>
    <w:rsid w:val="00174555"/>
    <w:rsid w:val="001C23FF"/>
    <w:rsid w:val="001C333A"/>
    <w:rsid w:val="001C77CF"/>
    <w:rsid w:val="001E5BB8"/>
    <w:rsid w:val="00214C32"/>
    <w:rsid w:val="002176AB"/>
    <w:rsid w:val="00217D6F"/>
    <w:rsid w:val="00270A47"/>
    <w:rsid w:val="00282DA6"/>
    <w:rsid w:val="0028442F"/>
    <w:rsid w:val="002B1362"/>
    <w:rsid w:val="002C270D"/>
    <w:rsid w:val="002E2128"/>
    <w:rsid w:val="002F20B0"/>
    <w:rsid w:val="002F5878"/>
    <w:rsid w:val="00302794"/>
    <w:rsid w:val="003030C1"/>
    <w:rsid w:val="00303935"/>
    <w:rsid w:val="0030541F"/>
    <w:rsid w:val="003231F8"/>
    <w:rsid w:val="00330300"/>
    <w:rsid w:val="00333A5D"/>
    <w:rsid w:val="0035329D"/>
    <w:rsid w:val="00356652"/>
    <w:rsid w:val="0037543B"/>
    <w:rsid w:val="003954B7"/>
    <w:rsid w:val="003A15B3"/>
    <w:rsid w:val="003A7CE2"/>
    <w:rsid w:val="003C4908"/>
    <w:rsid w:val="003C50A0"/>
    <w:rsid w:val="003D27D1"/>
    <w:rsid w:val="003D6498"/>
    <w:rsid w:val="003E470E"/>
    <w:rsid w:val="003F28C4"/>
    <w:rsid w:val="00412A3E"/>
    <w:rsid w:val="00417F68"/>
    <w:rsid w:val="00425FA2"/>
    <w:rsid w:val="00427F1E"/>
    <w:rsid w:val="00431C16"/>
    <w:rsid w:val="00454913"/>
    <w:rsid w:val="00464188"/>
    <w:rsid w:val="00470571"/>
    <w:rsid w:val="00485233"/>
    <w:rsid w:val="004A5E92"/>
    <w:rsid w:val="004B2042"/>
    <w:rsid w:val="004C462F"/>
    <w:rsid w:val="004C63F5"/>
    <w:rsid w:val="004F1751"/>
    <w:rsid w:val="005018B3"/>
    <w:rsid w:val="00507F21"/>
    <w:rsid w:val="00516269"/>
    <w:rsid w:val="00524C63"/>
    <w:rsid w:val="0053376F"/>
    <w:rsid w:val="00557136"/>
    <w:rsid w:val="00567473"/>
    <w:rsid w:val="005847A3"/>
    <w:rsid w:val="00596021"/>
    <w:rsid w:val="005B4299"/>
    <w:rsid w:val="005C7AE7"/>
    <w:rsid w:val="005D5D8A"/>
    <w:rsid w:val="006040E5"/>
    <w:rsid w:val="00607849"/>
    <w:rsid w:val="0062201D"/>
    <w:rsid w:val="006608F4"/>
    <w:rsid w:val="00661086"/>
    <w:rsid w:val="00663DA3"/>
    <w:rsid w:val="00666FF0"/>
    <w:rsid w:val="00671F27"/>
    <w:rsid w:val="006927F1"/>
    <w:rsid w:val="006953BA"/>
    <w:rsid w:val="006E1E40"/>
    <w:rsid w:val="006E4D92"/>
    <w:rsid w:val="006E54AA"/>
    <w:rsid w:val="00705519"/>
    <w:rsid w:val="0072183C"/>
    <w:rsid w:val="00725A7C"/>
    <w:rsid w:val="00726368"/>
    <w:rsid w:val="0073319F"/>
    <w:rsid w:val="00737DD6"/>
    <w:rsid w:val="00740B0F"/>
    <w:rsid w:val="00743668"/>
    <w:rsid w:val="007635CA"/>
    <w:rsid w:val="00765B9E"/>
    <w:rsid w:val="00771B89"/>
    <w:rsid w:val="00775039"/>
    <w:rsid w:val="00775B4D"/>
    <w:rsid w:val="00777F51"/>
    <w:rsid w:val="0079417B"/>
    <w:rsid w:val="007A4BD8"/>
    <w:rsid w:val="007A69FA"/>
    <w:rsid w:val="007C0725"/>
    <w:rsid w:val="007C250D"/>
    <w:rsid w:val="007C4B34"/>
    <w:rsid w:val="007D1BD1"/>
    <w:rsid w:val="007D33FB"/>
    <w:rsid w:val="00803DA9"/>
    <w:rsid w:val="00817936"/>
    <w:rsid w:val="008202AC"/>
    <w:rsid w:val="00837DB7"/>
    <w:rsid w:val="008429A8"/>
    <w:rsid w:val="008651AD"/>
    <w:rsid w:val="008851C7"/>
    <w:rsid w:val="00887A16"/>
    <w:rsid w:val="008A1F3A"/>
    <w:rsid w:val="008B5F73"/>
    <w:rsid w:val="008C6651"/>
    <w:rsid w:val="008D13D9"/>
    <w:rsid w:val="008E57E5"/>
    <w:rsid w:val="008F7006"/>
    <w:rsid w:val="008F755F"/>
    <w:rsid w:val="00900833"/>
    <w:rsid w:val="009350A0"/>
    <w:rsid w:val="0095599D"/>
    <w:rsid w:val="00966D61"/>
    <w:rsid w:val="0099119D"/>
    <w:rsid w:val="00991334"/>
    <w:rsid w:val="00993194"/>
    <w:rsid w:val="009B1BAB"/>
    <w:rsid w:val="009B6AAA"/>
    <w:rsid w:val="009E0FAB"/>
    <w:rsid w:val="009E38E5"/>
    <w:rsid w:val="00A218C7"/>
    <w:rsid w:val="00A227EB"/>
    <w:rsid w:val="00A27C4D"/>
    <w:rsid w:val="00A42230"/>
    <w:rsid w:val="00A513D3"/>
    <w:rsid w:val="00A673F1"/>
    <w:rsid w:val="00A749AD"/>
    <w:rsid w:val="00A7542D"/>
    <w:rsid w:val="00A75F36"/>
    <w:rsid w:val="00A8196E"/>
    <w:rsid w:val="00A841A0"/>
    <w:rsid w:val="00A97F05"/>
    <w:rsid w:val="00AC4D1B"/>
    <w:rsid w:val="00AC6320"/>
    <w:rsid w:val="00AD1FE2"/>
    <w:rsid w:val="00AD3FE5"/>
    <w:rsid w:val="00AE145F"/>
    <w:rsid w:val="00B067E9"/>
    <w:rsid w:val="00B1344F"/>
    <w:rsid w:val="00B278D2"/>
    <w:rsid w:val="00B51803"/>
    <w:rsid w:val="00B51F01"/>
    <w:rsid w:val="00B574D9"/>
    <w:rsid w:val="00B630AB"/>
    <w:rsid w:val="00B848A2"/>
    <w:rsid w:val="00B957EC"/>
    <w:rsid w:val="00BB243F"/>
    <w:rsid w:val="00BC1576"/>
    <w:rsid w:val="00BD6741"/>
    <w:rsid w:val="00BE32D6"/>
    <w:rsid w:val="00BE3F28"/>
    <w:rsid w:val="00BE4BEE"/>
    <w:rsid w:val="00BE73A5"/>
    <w:rsid w:val="00BF53D8"/>
    <w:rsid w:val="00C22713"/>
    <w:rsid w:val="00C502D3"/>
    <w:rsid w:val="00C526BC"/>
    <w:rsid w:val="00C53001"/>
    <w:rsid w:val="00C5549C"/>
    <w:rsid w:val="00C75739"/>
    <w:rsid w:val="00C80A6A"/>
    <w:rsid w:val="00C840B0"/>
    <w:rsid w:val="00CA44EC"/>
    <w:rsid w:val="00CA6942"/>
    <w:rsid w:val="00CB3C8D"/>
    <w:rsid w:val="00CC2785"/>
    <w:rsid w:val="00CE77BD"/>
    <w:rsid w:val="00CF6B9A"/>
    <w:rsid w:val="00CF77DF"/>
    <w:rsid w:val="00CF7A9E"/>
    <w:rsid w:val="00D01F8B"/>
    <w:rsid w:val="00D02777"/>
    <w:rsid w:val="00D20BC1"/>
    <w:rsid w:val="00D22AE3"/>
    <w:rsid w:val="00D22DA6"/>
    <w:rsid w:val="00D45928"/>
    <w:rsid w:val="00D63137"/>
    <w:rsid w:val="00D652AD"/>
    <w:rsid w:val="00D66F2C"/>
    <w:rsid w:val="00D92D2C"/>
    <w:rsid w:val="00D93B89"/>
    <w:rsid w:val="00D974A9"/>
    <w:rsid w:val="00DA617D"/>
    <w:rsid w:val="00DC1AE5"/>
    <w:rsid w:val="00DF048B"/>
    <w:rsid w:val="00E00716"/>
    <w:rsid w:val="00E06C31"/>
    <w:rsid w:val="00E158FF"/>
    <w:rsid w:val="00E2040E"/>
    <w:rsid w:val="00E208E6"/>
    <w:rsid w:val="00E20BB8"/>
    <w:rsid w:val="00E619FC"/>
    <w:rsid w:val="00E73083"/>
    <w:rsid w:val="00EA2645"/>
    <w:rsid w:val="00ED5659"/>
    <w:rsid w:val="00F02300"/>
    <w:rsid w:val="00F31859"/>
    <w:rsid w:val="00F41DA8"/>
    <w:rsid w:val="00F6090F"/>
    <w:rsid w:val="00F63448"/>
    <w:rsid w:val="00F65FE3"/>
    <w:rsid w:val="00F72446"/>
    <w:rsid w:val="00F769A5"/>
    <w:rsid w:val="00F81B47"/>
    <w:rsid w:val="00F9791D"/>
    <w:rsid w:val="00FA2B00"/>
    <w:rsid w:val="00FA3B93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45F"/>
    <w:pPr>
      <w:keepNext/>
      <w:numPr>
        <w:numId w:val="6"/>
      </w:numPr>
      <w:suppressAutoHyphens/>
      <w:spacing w:line="360" w:lineRule="auto"/>
      <w:jc w:val="center"/>
      <w:outlineLvl w:val="0"/>
    </w:pPr>
    <w:rPr>
      <w:b/>
      <w:bCs/>
      <w:color w:val="000000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AE145F"/>
    <w:pPr>
      <w:keepNext/>
      <w:numPr>
        <w:ilvl w:val="1"/>
        <w:numId w:val="6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E145F"/>
    <w:pPr>
      <w:keepNext/>
      <w:numPr>
        <w:ilvl w:val="2"/>
        <w:numId w:val="6"/>
      </w:numPr>
      <w:suppressAutoHyphens/>
      <w:spacing w:line="360" w:lineRule="auto"/>
      <w:jc w:val="right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E145F"/>
    <w:pPr>
      <w:keepNext/>
      <w:numPr>
        <w:ilvl w:val="3"/>
        <w:numId w:val="6"/>
      </w:numPr>
      <w:suppressAutoHyphens/>
      <w:jc w:val="center"/>
      <w:outlineLvl w:val="3"/>
    </w:pPr>
    <w:rPr>
      <w:b/>
      <w:sz w:val="32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AE145F"/>
    <w:pPr>
      <w:keepNext/>
      <w:numPr>
        <w:ilvl w:val="4"/>
        <w:numId w:val="6"/>
      </w:numPr>
      <w:suppressAutoHyphens/>
      <w:jc w:val="center"/>
      <w:outlineLvl w:val="4"/>
    </w:pPr>
    <w:rPr>
      <w:b/>
      <w:bCs/>
      <w:sz w:val="20"/>
      <w:lang w:eastAsia="ar-SA"/>
    </w:rPr>
  </w:style>
  <w:style w:type="paragraph" w:styleId="6">
    <w:name w:val="heading 6"/>
    <w:basedOn w:val="a"/>
    <w:next w:val="a"/>
    <w:link w:val="60"/>
    <w:qFormat/>
    <w:rsid w:val="00AE145F"/>
    <w:pPr>
      <w:keepNext/>
      <w:numPr>
        <w:ilvl w:val="5"/>
        <w:numId w:val="6"/>
      </w:numPr>
      <w:suppressAutoHyphens/>
      <w:spacing w:line="360" w:lineRule="auto"/>
      <w:ind w:left="0" w:firstLine="900"/>
      <w:jc w:val="both"/>
      <w:outlineLvl w:val="5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AE145F"/>
    <w:pPr>
      <w:keepNext/>
      <w:numPr>
        <w:ilvl w:val="6"/>
        <w:numId w:val="6"/>
      </w:numPr>
      <w:suppressAutoHyphens/>
      <w:jc w:val="center"/>
      <w:outlineLvl w:val="6"/>
    </w:pPr>
    <w:rPr>
      <w:b/>
      <w:bCs/>
      <w:i/>
      <w:iCs/>
      <w:lang w:eastAsia="ar-SA"/>
    </w:rPr>
  </w:style>
  <w:style w:type="paragraph" w:styleId="8">
    <w:name w:val="heading 8"/>
    <w:basedOn w:val="a"/>
    <w:next w:val="a"/>
    <w:link w:val="80"/>
    <w:qFormat/>
    <w:rsid w:val="00AE145F"/>
    <w:pPr>
      <w:keepNext/>
      <w:numPr>
        <w:ilvl w:val="7"/>
        <w:numId w:val="6"/>
      </w:numPr>
      <w:suppressAutoHyphens/>
      <w:spacing w:line="360" w:lineRule="auto"/>
      <w:ind w:left="0" w:firstLine="900"/>
      <w:jc w:val="both"/>
      <w:outlineLvl w:val="7"/>
    </w:pPr>
    <w:rPr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AE145F"/>
    <w:pPr>
      <w:keepNext/>
      <w:numPr>
        <w:ilvl w:val="8"/>
        <w:numId w:val="6"/>
      </w:numPr>
      <w:suppressAutoHyphens/>
      <w:ind w:left="0" w:firstLine="902"/>
      <w:jc w:val="center"/>
      <w:outlineLvl w:val="8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link w:val="Main1"/>
    <w:rsid w:val="00E619FC"/>
    <w:pPr>
      <w:widowControl w:val="0"/>
      <w:suppressAutoHyphens/>
      <w:spacing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character" w:customStyle="1" w:styleId="Main1">
    <w:name w:val="Main Знак1"/>
    <w:link w:val="Main"/>
    <w:rsid w:val="00E619FC"/>
    <w:rPr>
      <w:rFonts w:ascii="Times New Roman" w:eastAsia="Arial" w:hAnsi="Times New Roman" w:cs="Tahoma"/>
      <w:sz w:val="24"/>
      <w:szCs w:val="16"/>
      <w:lang w:eastAsia="ar-SA"/>
    </w:rPr>
  </w:style>
  <w:style w:type="paragraph" w:styleId="a3">
    <w:name w:val="Body Text"/>
    <w:basedOn w:val="a"/>
    <w:link w:val="a4"/>
    <w:rsid w:val="00E619FC"/>
    <w:pPr>
      <w:spacing w:after="120"/>
    </w:pPr>
  </w:style>
  <w:style w:type="character" w:customStyle="1" w:styleId="a4">
    <w:name w:val="Основной текст Знак"/>
    <w:link w:val="a3"/>
    <w:rsid w:val="00E6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619F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7A4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Main0">
    <w:name w:val="Main Знак"/>
    <w:rsid w:val="00A27C4D"/>
    <w:rPr>
      <w:rFonts w:cs="Tahoma"/>
      <w:sz w:val="24"/>
      <w:szCs w:val="16"/>
      <w:lang w:val="ru-RU" w:eastAsia="ru-RU" w:bidi="ar-SA"/>
    </w:rPr>
  </w:style>
  <w:style w:type="paragraph" w:customStyle="1" w:styleId="a5">
    <w:name w:val="Содержимое таблицы"/>
    <w:basedOn w:val="a"/>
    <w:rsid w:val="00A27C4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header"/>
    <w:aliases w:val="ВерхКолонтитул, Знак1"/>
    <w:basedOn w:val="a"/>
    <w:link w:val="a7"/>
    <w:unhideWhenUsed/>
    <w:rsid w:val="000A5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, Знак1 Знак"/>
    <w:link w:val="a6"/>
    <w:rsid w:val="000A5D3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5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5D3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51F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Title"/>
    <w:basedOn w:val="a"/>
    <w:next w:val="a3"/>
    <w:link w:val="ab"/>
    <w:qFormat/>
    <w:rsid w:val="008202A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b">
    <w:name w:val="Название Знак"/>
    <w:link w:val="aa"/>
    <w:rsid w:val="008202AC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0">
    <w:name w:val="Заголовок 1 Знак"/>
    <w:link w:val="1"/>
    <w:rsid w:val="00AE145F"/>
    <w:rPr>
      <w:rFonts w:ascii="Times New Roman" w:eastAsia="Times New Roman" w:hAnsi="Times New Roman"/>
      <w:b/>
      <w:bCs/>
      <w:color w:val="000000"/>
      <w:sz w:val="28"/>
      <w:szCs w:val="28"/>
      <w:lang w:val="en-US" w:eastAsia="ar-SA"/>
    </w:rPr>
  </w:style>
  <w:style w:type="character" w:customStyle="1" w:styleId="20">
    <w:name w:val="Заголовок 2 Знак"/>
    <w:link w:val="2"/>
    <w:rsid w:val="00AE145F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AE145F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AE145F"/>
    <w:rPr>
      <w:rFonts w:ascii="Times New Roman" w:eastAsia="Times New Roman" w:hAnsi="Times New Roman"/>
      <w:b/>
      <w:sz w:val="32"/>
      <w:szCs w:val="36"/>
      <w:lang w:eastAsia="ar-SA"/>
    </w:rPr>
  </w:style>
  <w:style w:type="character" w:customStyle="1" w:styleId="50">
    <w:name w:val="Заголовок 5 Знак"/>
    <w:link w:val="5"/>
    <w:rsid w:val="00AE145F"/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60">
    <w:name w:val="Заголовок 6 Знак"/>
    <w:link w:val="6"/>
    <w:rsid w:val="00AE14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link w:val="7"/>
    <w:rsid w:val="00AE145F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E145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90">
    <w:name w:val="Заголовок 9 Знак"/>
    <w:link w:val="9"/>
    <w:rsid w:val="00AE145F"/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AE145F"/>
    <w:pPr>
      <w:ind w:firstLine="720"/>
      <w:jc w:val="both"/>
    </w:pPr>
    <w:rPr>
      <w:szCs w:val="20"/>
    </w:rPr>
  </w:style>
  <w:style w:type="paragraph" w:customStyle="1" w:styleId="ac">
    <w:name w:val="Название таблицы"/>
    <w:basedOn w:val="a"/>
    <w:qFormat/>
    <w:rsid w:val="0012044C"/>
    <w:pPr>
      <w:spacing w:line="360" w:lineRule="auto"/>
      <w:jc w:val="center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1E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1E40"/>
    <w:rPr>
      <w:rFonts w:ascii="Segoe UI" w:eastAsia="Times New Roman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0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386F84B217508C9382FFD87DCCB98D02B41BBBEE92653FB985DF4B6C79D6BCC732A4C87D41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consultantplus://offline/ref=C386F84B217508C9382FFD87DCCB98D02B41BBBEE92653FB985DF4B6C79D6BCC732A4C87D41CK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2014-07-27T08:46:00Z</dcterms:created>
  <dcterms:modified xsi:type="dcterms:W3CDTF">2015-04-03T11:31:00Z</dcterms:modified>
</cp:coreProperties>
</file>